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4"/>
      </w:tblGrid>
      <w:tr w:rsidR="00F46BCF" w14:paraId="41A9A253" w14:textId="77777777" w:rsidTr="00DC1489">
        <w:tc>
          <w:tcPr>
            <w:tcW w:w="3397" w:type="dxa"/>
          </w:tcPr>
          <w:p w14:paraId="56E52533" w14:textId="77777777" w:rsidR="00F46BCF" w:rsidRPr="00DC1489" w:rsidRDefault="00F46BCF" w:rsidP="00DC1489">
            <w:pPr>
              <w:jc w:val="center"/>
              <w:rPr>
                <w:sz w:val="26"/>
                <w:lang w:val="en-US"/>
              </w:rPr>
            </w:pPr>
            <w:r w:rsidRPr="00DC1489">
              <w:rPr>
                <w:sz w:val="26"/>
                <w:lang w:val="en-US"/>
              </w:rPr>
              <w:t>UBND TỈNH QUẢNG NGÃI</w:t>
            </w:r>
          </w:p>
          <w:p w14:paraId="2FD0E88D" w14:textId="783A1902" w:rsidR="00F46BCF" w:rsidRPr="00DC1489" w:rsidRDefault="00F46BCF" w:rsidP="00DC1489">
            <w:pPr>
              <w:jc w:val="center"/>
              <w:rPr>
                <w:b/>
                <w:bCs/>
                <w:sz w:val="26"/>
                <w:lang w:val="en-US"/>
              </w:rPr>
            </w:pPr>
            <w:r w:rsidRPr="00DC1489">
              <w:rPr>
                <w:b/>
                <w:bCs/>
                <w:sz w:val="26"/>
                <w:lang w:val="en-US"/>
              </w:rPr>
              <w:t xml:space="preserve">SỞ </w:t>
            </w:r>
            <w:r w:rsidR="003F1FE8">
              <w:rPr>
                <w:b/>
                <w:bCs/>
                <w:sz w:val="26"/>
                <w:lang w:val="en-US"/>
              </w:rPr>
              <w:t>TÀI CHÍNH</w:t>
            </w:r>
          </w:p>
          <w:p w14:paraId="7C762696" w14:textId="1C67BB0D" w:rsidR="00F46BCF" w:rsidRPr="00DC1489" w:rsidRDefault="00B43C36" w:rsidP="00DC1489">
            <w:pPr>
              <w:spacing w:before="120"/>
              <w:jc w:val="center"/>
              <w:rPr>
                <w:lang w:val="en-US"/>
              </w:rPr>
            </w:pPr>
            <w:r>
              <w:rPr>
                <w:b/>
                <w:bCs/>
                <w:noProof/>
                <w:sz w:val="26"/>
                <w:lang w:val="en-US"/>
              </w:rPr>
              <mc:AlternateContent>
                <mc:Choice Requires="wps">
                  <w:drawing>
                    <wp:anchor distT="0" distB="0" distL="114300" distR="114300" simplePos="0" relativeHeight="251659264" behindDoc="0" locked="0" layoutInCell="1" allowOverlap="1" wp14:anchorId="3CA9007F" wp14:editId="3A84E08E">
                      <wp:simplePos x="0" y="0"/>
                      <wp:positionH relativeFrom="column">
                        <wp:posOffset>794385</wp:posOffset>
                      </wp:positionH>
                      <wp:positionV relativeFrom="paragraph">
                        <wp:posOffset>14605</wp:posOffset>
                      </wp:positionV>
                      <wp:extent cx="447675" cy="0"/>
                      <wp:effectExtent l="0" t="0" r="0" b="0"/>
                      <wp:wrapNone/>
                      <wp:docPr id="1069368570" name="Straight Connector 1"/>
                      <wp:cNvGraphicFramePr/>
                      <a:graphic xmlns:a="http://schemas.openxmlformats.org/drawingml/2006/main">
                        <a:graphicData uri="http://schemas.microsoft.com/office/word/2010/wordprocessingShape">
                          <wps:wsp>
                            <wps:cNvCnPr/>
                            <wps:spPr>
                              <a:xfrm>
                                <a:off x="0" y="0"/>
                                <a:ext cx="447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67F3EA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55pt,1.15pt" to="97.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" strokecolor="black [3213]" strokeweight=".5pt">
                      <v:stroke joinstyle="miter"/>
                    </v:line>
                  </w:pict>
                </mc:Fallback>
              </mc:AlternateContent>
            </w:r>
            <w:r w:rsidR="00F46BCF" w:rsidRPr="00DC1489">
              <w:rPr>
                <w:sz w:val="26"/>
                <w:lang w:val="en-US"/>
              </w:rPr>
              <w:t>Số:           /BC-S</w:t>
            </w:r>
            <w:r w:rsidR="003F1FE8">
              <w:rPr>
                <w:sz w:val="26"/>
                <w:lang w:val="en-US"/>
              </w:rPr>
              <w:t>TC</w:t>
            </w:r>
          </w:p>
        </w:tc>
        <w:tc>
          <w:tcPr>
            <w:tcW w:w="5664" w:type="dxa"/>
          </w:tcPr>
          <w:p w14:paraId="5BB33FA0" w14:textId="77777777" w:rsidR="00F46BCF" w:rsidRPr="00DC1489" w:rsidRDefault="00DC1489" w:rsidP="00DC1489">
            <w:pPr>
              <w:jc w:val="center"/>
              <w:rPr>
                <w:b/>
                <w:bCs/>
                <w:sz w:val="26"/>
                <w:lang w:val="en-US"/>
              </w:rPr>
            </w:pPr>
            <w:r w:rsidRPr="00DC1489">
              <w:rPr>
                <w:b/>
                <w:bCs/>
                <w:sz w:val="26"/>
                <w:lang w:val="en-US"/>
              </w:rPr>
              <w:t>CỘNG HÒA XÃ HỘI CHỦ NGHĨA VIỆT NAM</w:t>
            </w:r>
          </w:p>
          <w:p w14:paraId="069CD623" w14:textId="77777777" w:rsidR="00DC1489" w:rsidRPr="00DC1489" w:rsidRDefault="00DC1489" w:rsidP="00DC1489">
            <w:pPr>
              <w:jc w:val="center"/>
              <w:rPr>
                <w:b/>
                <w:bCs/>
                <w:szCs w:val="28"/>
                <w:lang w:val="en-US"/>
              </w:rPr>
            </w:pPr>
            <w:r w:rsidRPr="00DC1489">
              <w:rPr>
                <w:b/>
                <w:bCs/>
                <w:szCs w:val="28"/>
                <w:lang w:val="en-US"/>
              </w:rPr>
              <w:t>Độc lập - Tự do - Hạnh phúc</w:t>
            </w:r>
          </w:p>
          <w:p w14:paraId="49CFBD9A" w14:textId="09845DEA" w:rsidR="00DC1489" w:rsidRPr="00DC1489" w:rsidRDefault="00B43C36" w:rsidP="00DC1489">
            <w:pPr>
              <w:spacing w:before="120"/>
              <w:jc w:val="center"/>
              <w:rPr>
                <w:i/>
                <w:iCs w:val="0"/>
                <w:lang w:val="en-US"/>
              </w:rPr>
            </w:pPr>
            <w:r>
              <w:rPr>
                <w:i/>
                <w:iCs w:val="0"/>
                <w:noProof/>
                <w:sz w:val="26"/>
                <w:lang w:val="en-US"/>
              </w:rPr>
              <mc:AlternateContent>
                <mc:Choice Requires="wps">
                  <w:drawing>
                    <wp:anchor distT="0" distB="0" distL="114300" distR="114300" simplePos="0" relativeHeight="251660288" behindDoc="0" locked="0" layoutInCell="1" allowOverlap="1" wp14:anchorId="16A767F4" wp14:editId="2F4BB03E">
                      <wp:simplePos x="0" y="0"/>
                      <wp:positionH relativeFrom="column">
                        <wp:posOffset>636905</wp:posOffset>
                      </wp:positionH>
                      <wp:positionV relativeFrom="paragraph">
                        <wp:posOffset>19050</wp:posOffset>
                      </wp:positionV>
                      <wp:extent cx="2219325" cy="0"/>
                      <wp:effectExtent l="0" t="0" r="0" b="0"/>
                      <wp:wrapNone/>
                      <wp:docPr id="2133526147" name="Straight Connector 2"/>
                      <wp:cNvGraphicFramePr/>
                      <a:graphic xmlns:a="http://schemas.openxmlformats.org/drawingml/2006/main">
                        <a:graphicData uri="http://schemas.microsoft.com/office/word/2010/wordprocessingShape">
                          <wps:wsp>
                            <wps:cNvCnPr/>
                            <wps:spPr>
                              <a:xfrm>
                                <a:off x="0" y="0"/>
                                <a:ext cx="2219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3E01B7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15pt,1.5pt" to="224.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" strokecolor="black [3213]" strokeweight=".5pt">
                      <v:stroke joinstyle="miter"/>
                    </v:line>
                  </w:pict>
                </mc:Fallback>
              </mc:AlternateContent>
            </w:r>
            <w:r w:rsidR="00DC1489" w:rsidRPr="00DC1489">
              <w:rPr>
                <w:i/>
                <w:iCs w:val="0"/>
                <w:sz w:val="26"/>
                <w:lang w:val="en-US"/>
              </w:rPr>
              <w:t xml:space="preserve">Quảng Ngãi, ngày </w:t>
            </w:r>
            <w:r w:rsidR="003F1FE8">
              <w:rPr>
                <w:i/>
                <w:iCs w:val="0"/>
                <w:sz w:val="26"/>
                <w:lang w:val="en-US"/>
              </w:rPr>
              <w:t xml:space="preserve">   </w:t>
            </w:r>
            <w:r w:rsidR="00DC1489" w:rsidRPr="00DC1489">
              <w:rPr>
                <w:i/>
                <w:iCs w:val="0"/>
                <w:sz w:val="26"/>
                <w:lang w:val="en-US"/>
              </w:rPr>
              <w:t xml:space="preserve"> tháng </w:t>
            </w:r>
            <w:r w:rsidR="00DC4D8E">
              <w:rPr>
                <w:i/>
                <w:iCs w:val="0"/>
                <w:sz w:val="26"/>
                <w:lang w:val="en-US"/>
              </w:rPr>
              <w:t>3</w:t>
            </w:r>
            <w:r w:rsidR="003F1FE8">
              <w:rPr>
                <w:i/>
                <w:iCs w:val="0"/>
                <w:sz w:val="26"/>
                <w:lang w:val="en-US"/>
              </w:rPr>
              <w:t xml:space="preserve"> </w:t>
            </w:r>
            <w:r w:rsidR="00DC1489" w:rsidRPr="00DC1489">
              <w:rPr>
                <w:i/>
                <w:iCs w:val="0"/>
                <w:sz w:val="26"/>
                <w:lang w:val="en-US"/>
              </w:rPr>
              <w:t>năm 202</w:t>
            </w:r>
            <w:r w:rsidR="00221E7B">
              <w:rPr>
                <w:i/>
                <w:iCs w:val="0"/>
                <w:sz w:val="26"/>
                <w:lang w:val="en-US"/>
              </w:rPr>
              <w:t>6</w:t>
            </w:r>
          </w:p>
        </w:tc>
      </w:tr>
    </w:tbl>
    <w:p w14:paraId="23C51AC7" w14:textId="77777777" w:rsidR="00B43C36" w:rsidRPr="00C17DC0" w:rsidRDefault="00B43C36" w:rsidP="00C17DC0">
      <w:pPr>
        <w:spacing w:before="360" w:after="0" w:line="240" w:lineRule="auto"/>
        <w:jc w:val="center"/>
        <w:rPr>
          <w:b/>
          <w:bCs/>
          <w:lang w:val="en-US"/>
        </w:rPr>
      </w:pPr>
      <w:r w:rsidRPr="00C17DC0">
        <w:rPr>
          <w:b/>
          <w:bCs/>
          <w:lang w:val="en-US"/>
        </w:rPr>
        <w:t>BÁO CÁO</w:t>
      </w:r>
    </w:p>
    <w:p w14:paraId="20AFC347" w14:textId="030D7FA8" w:rsidR="00507148" w:rsidRPr="00D376D0" w:rsidRDefault="00011E3F" w:rsidP="00B1649F">
      <w:pPr>
        <w:spacing w:after="0" w:line="240" w:lineRule="auto"/>
        <w:jc w:val="center"/>
        <w:rPr>
          <w:b/>
          <w:bCs/>
          <w:lang w:val="en-US"/>
        </w:rPr>
      </w:pPr>
      <w:r>
        <w:rPr>
          <w:b/>
          <w:bCs/>
          <w:lang w:val="en-US"/>
        </w:rPr>
        <w:t xml:space="preserve">Tổng kết </w:t>
      </w:r>
      <w:bookmarkStart w:id="0" w:name="_Hlk217574452"/>
      <w:r>
        <w:rPr>
          <w:b/>
          <w:bCs/>
          <w:lang w:val="en-US"/>
        </w:rPr>
        <w:t>việc thi hành pháp luật</w:t>
      </w:r>
      <w:r w:rsidR="004A7070" w:rsidRPr="00C17DC0">
        <w:rPr>
          <w:b/>
          <w:bCs/>
          <w:lang w:val="en-US"/>
        </w:rPr>
        <w:t xml:space="preserve"> </w:t>
      </w:r>
      <w:r w:rsidR="00CE7629" w:rsidRPr="00C17DC0">
        <w:rPr>
          <w:b/>
          <w:bCs/>
          <w:lang w:val="en-US"/>
        </w:rPr>
        <w:t xml:space="preserve">của </w:t>
      </w:r>
      <w:r w:rsidR="00B1649F" w:rsidRPr="00B1649F">
        <w:rPr>
          <w:rFonts w:cs="Times New Roman"/>
          <w:b/>
          <w:bCs/>
          <w:szCs w:val="28"/>
        </w:rPr>
        <w:t xml:space="preserve">Nghị quyết số </w:t>
      </w:r>
      <w:r w:rsidR="00D376D0">
        <w:rPr>
          <w:rFonts w:cs="Times New Roman"/>
          <w:b/>
          <w:bCs/>
          <w:szCs w:val="28"/>
          <w:lang w:val="en-US"/>
        </w:rPr>
        <w:t>40/2024/NQ-HĐND</w:t>
      </w:r>
      <w:r w:rsidR="00B1649F" w:rsidRPr="00B1649F">
        <w:rPr>
          <w:rFonts w:cs="Times New Roman"/>
          <w:b/>
          <w:bCs/>
          <w:szCs w:val="28"/>
        </w:rPr>
        <w:t xml:space="preserve"> ngày </w:t>
      </w:r>
      <w:r w:rsidR="00D376D0">
        <w:rPr>
          <w:rFonts w:cs="Times New Roman"/>
          <w:b/>
          <w:bCs/>
          <w:szCs w:val="28"/>
          <w:lang w:val="en-US"/>
        </w:rPr>
        <w:t>27/12/2024</w:t>
      </w:r>
      <w:r w:rsidR="00B1649F" w:rsidRPr="00B1649F">
        <w:rPr>
          <w:rFonts w:cs="Times New Roman"/>
          <w:b/>
          <w:bCs/>
          <w:szCs w:val="28"/>
        </w:rPr>
        <w:t xml:space="preserve"> của </w:t>
      </w:r>
      <w:r w:rsidR="00D376D0">
        <w:rPr>
          <w:rFonts w:cs="Times New Roman"/>
          <w:b/>
          <w:bCs/>
          <w:szCs w:val="28"/>
          <w:lang w:val="en-US"/>
        </w:rPr>
        <w:t>HĐND</w:t>
      </w:r>
      <w:r w:rsidR="00B1649F" w:rsidRPr="00B1649F">
        <w:rPr>
          <w:rFonts w:cs="Times New Roman"/>
          <w:b/>
          <w:bCs/>
          <w:szCs w:val="28"/>
        </w:rPr>
        <w:t xml:space="preserve"> tỉnh </w:t>
      </w:r>
      <w:r w:rsidR="00D376D0">
        <w:rPr>
          <w:rFonts w:cs="Times New Roman"/>
          <w:b/>
          <w:bCs/>
          <w:szCs w:val="28"/>
          <w:lang w:val="en-US"/>
        </w:rPr>
        <w:t>Q</w:t>
      </w:r>
      <w:r w:rsidR="00B1649F" w:rsidRPr="00B1649F">
        <w:rPr>
          <w:rFonts w:cs="Times New Roman"/>
          <w:b/>
          <w:bCs/>
          <w:szCs w:val="28"/>
        </w:rPr>
        <w:t>uảng Ngãi</w:t>
      </w:r>
      <w:r w:rsidR="00D376D0">
        <w:rPr>
          <w:rFonts w:cs="Times New Roman"/>
          <w:b/>
          <w:bCs/>
          <w:szCs w:val="28"/>
          <w:lang w:val="en-US"/>
        </w:rPr>
        <w:t xml:space="preserve"> (cũ) và</w:t>
      </w:r>
      <w:r w:rsidR="00B1649F">
        <w:rPr>
          <w:rFonts w:cs="Times New Roman"/>
          <w:b/>
          <w:bCs/>
          <w:szCs w:val="28"/>
          <w:lang w:val="en-US"/>
        </w:rPr>
        <w:t xml:space="preserve"> </w:t>
      </w:r>
      <w:r w:rsidR="00B1649F" w:rsidRPr="00B1649F">
        <w:rPr>
          <w:rFonts w:cs="Times New Roman"/>
          <w:b/>
          <w:bCs/>
          <w:szCs w:val="28"/>
        </w:rPr>
        <w:t xml:space="preserve">Nghị quyết số </w:t>
      </w:r>
      <w:r w:rsidR="00D376D0">
        <w:rPr>
          <w:rFonts w:cs="Times New Roman"/>
          <w:b/>
          <w:bCs/>
          <w:szCs w:val="28"/>
          <w:lang w:val="en-US"/>
        </w:rPr>
        <w:t>81</w:t>
      </w:r>
      <w:r w:rsidR="00B1649F" w:rsidRPr="00B1649F">
        <w:rPr>
          <w:rFonts w:cs="Times New Roman"/>
          <w:b/>
          <w:bCs/>
          <w:szCs w:val="28"/>
        </w:rPr>
        <w:t>/20</w:t>
      </w:r>
      <w:r w:rsidR="00D376D0">
        <w:rPr>
          <w:rFonts w:cs="Times New Roman"/>
          <w:b/>
          <w:bCs/>
          <w:szCs w:val="28"/>
          <w:lang w:val="en-US"/>
        </w:rPr>
        <w:t>24</w:t>
      </w:r>
      <w:r w:rsidR="00B1649F" w:rsidRPr="00B1649F">
        <w:rPr>
          <w:rFonts w:cs="Times New Roman"/>
          <w:b/>
          <w:bCs/>
          <w:szCs w:val="28"/>
        </w:rPr>
        <w:t xml:space="preserve">/NQ-HĐND ngày </w:t>
      </w:r>
      <w:r w:rsidR="00D376D0">
        <w:rPr>
          <w:rFonts w:cs="Times New Roman"/>
          <w:b/>
          <w:bCs/>
          <w:szCs w:val="28"/>
          <w:lang w:val="en-US"/>
        </w:rPr>
        <w:t>12/11/2024 của HĐND tỉnh Kon Tum (cũ)</w:t>
      </w:r>
    </w:p>
    <w:bookmarkEnd w:id="0"/>
    <w:p w14:paraId="34F8312B" w14:textId="0BA1A3C5" w:rsidR="00FF73E0" w:rsidRPr="00FF73E0" w:rsidRDefault="00FF73E0" w:rsidP="00D76BCD">
      <w:pPr>
        <w:spacing w:before="360" w:after="0" w:line="240" w:lineRule="auto"/>
        <w:ind w:firstLine="567"/>
        <w:rPr>
          <w:rFonts w:cs="Times New Roman"/>
          <w:szCs w:val="28"/>
          <w:lang w:val="en-US"/>
        </w:rPr>
      </w:pPr>
      <w:r w:rsidRPr="00FF73E0">
        <w:rPr>
          <w:b/>
          <w:bCs/>
          <w:noProof/>
          <w:lang w:val="en-US"/>
        </w:rPr>
        <mc:AlternateContent>
          <mc:Choice Requires="wps">
            <w:drawing>
              <wp:anchor distT="0" distB="0" distL="114300" distR="114300" simplePos="0" relativeHeight="251661312" behindDoc="0" locked="0" layoutInCell="1" allowOverlap="1" wp14:anchorId="0C54ABF6" wp14:editId="1799DB2C">
                <wp:simplePos x="0" y="0"/>
                <wp:positionH relativeFrom="column">
                  <wp:posOffset>2453640</wp:posOffset>
                </wp:positionH>
                <wp:positionV relativeFrom="paragraph">
                  <wp:posOffset>60288</wp:posOffset>
                </wp:positionV>
                <wp:extent cx="933450" cy="0"/>
                <wp:effectExtent l="0" t="0" r="0" b="0"/>
                <wp:wrapNone/>
                <wp:docPr id="195044255" name="Straight Connector 1"/>
                <wp:cNvGraphicFramePr/>
                <a:graphic xmlns:a="http://schemas.openxmlformats.org/drawingml/2006/main">
                  <a:graphicData uri="http://schemas.microsoft.com/office/word/2010/wordprocessingShape">
                    <wps:wsp>
                      <wps:cNvCnPr/>
                      <wps:spPr>
                        <a:xfrm>
                          <a:off x="0" y="0"/>
                          <a:ext cx="933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3F8422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3.2pt,4.75pt" to="266.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" strokecolor="black [3213]" strokeweight=".5pt">
                <v:stroke joinstyle="miter"/>
              </v:line>
            </w:pict>
          </mc:Fallback>
        </mc:AlternateContent>
      </w:r>
      <w:r>
        <w:rPr>
          <w:b/>
          <w:bCs/>
          <w:lang w:val="en-US"/>
        </w:rPr>
        <w:t xml:space="preserve">                           </w:t>
      </w:r>
      <w:r w:rsidRPr="00FF73E0">
        <w:rPr>
          <w:lang w:val="en-US"/>
        </w:rPr>
        <w:t>Kính gửi: Ủy ban nhân dân tỉnh</w:t>
      </w:r>
      <w:r w:rsidR="00D376D0">
        <w:rPr>
          <w:lang w:val="en-US"/>
        </w:rPr>
        <w:t xml:space="preserve"> Quảng Ngãi.</w:t>
      </w:r>
    </w:p>
    <w:p w14:paraId="7D57E46D" w14:textId="77777777" w:rsidR="006C6614" w:rsidRDefault="006C6614" w:rsidP="006C6614">
      <w:pPr>
        <w:spacing w:before="120" w:after="0" w:line="240" w:lineRule="auto"/>
        <w:ind w:firstLine="567"/>
        <w:rPr>
          <w:rFonts w:cs="Times New Roman"/>
          <w:szCs w:val="28"/>
          <w:lang w:val="en-US"/>
        </w:rPr>
      </w:pPr>
    </w:p>
    <w:p w14:paraId="39C6DC82" w14:textId="590D4E8C" w:rsidR="005F5733" w:rsidRPr="00D76BCD" w:rsidRDefault="005F5733" w:rsidP="008D6C98">
      <w:pPr>
        <w:spacing w:before="80" w:after="0" w:line="240" w:lineRule="auto"/>
        <w:ind w:firstLine="680"/>
        <w:rPr>
          <w:rFonts w:cs="Times New Roman"/>
          <w:szCs w:val="28"/>
          <w:lang w:val="en-US"/>
        </w:rPr>
      </w:pPr>
      <w:r w:rsidRPr="00D76BCD">
        <w:rPr>
          <w:rFonts w:cs="Times New Roman"/>
          <w:szCs w:val="28"/>
          <w:lang w:val="en-US"/>
        </w:rPr>
        <w:t>Thực hiện quy định của Luật Ban hành văn bản quy phạm pháp luật số</w:t>
      </w:r>
      <w:r w:rsidR="00D376D0">
        <w:rPr>
          <w:rFonts w:cs="Times New Roman"/>
          <w:szCs w:val="28"/>
          <w:lang w:val="en-US"/>
        </w:rPr>
        <w:t xml:space="preserve"> 64/2025/QH15; được sửa đổi, bổ sung tại Luật số </w:t>
      </w:r>
      <w:r w:rsidRPr="00D76BCD">
        <w:rPr>
          <w:rFonts w:cs="Times New Roman"/>
          <w:szCs w:val="28"/>
          <w:lang w:val="en-US"/>
        </w:rPr>
        <w:t>87/2025/QH15;</w:t>
      </w:r>
    </w:p>
    <w:p w14:paraId="01C1C80D" w14:textId="048EF9D9" w:rsidR="005F5733" w:rsidRPr="00D76BCD" w:rsidRDefault="005F5733" w:rsidP="008D6C98">
      <w:pPr>
        <w:spacing w:before="80" w:after="0" w:line="240" w:lineRule="auto"/>
        <w:ind w:firstLine="680"/>
        <w:rPr>
          <w:rFonts w:cs="Times New Roman"/>
          <w:szCs w:val="28"/>
          <w:lang w:val="en-US"/>
        </w:rPr>
      </w:pPr>
      <w:r w:rsidRPr="00D76BCD">
        <w:rPr>
          <w:rFonts w:cs="Times New Roman"/>
          <w:szCs w:val="28"/>
          <w:lang w:val="en-US"/>
        </w:rPr>
        <w:t xml:space="preserve">Sở </w:t>
      </w:r>
      <w:r w:rsidR="003F1FE8">
        <w:rPr>
          <w:rFonts w:cs="Times New Roman"/>
          <w:szCs w:val="28"/>
          <w:lang w:val="en-US"/>
        </w:rPr>
        <w:t>Tài chính</w:t>
      </w:r>
      <w:r w:rsidRPr="00D76BCD">
        <w:rPr>
          <w:rFonts w:cs="Times New Roman"/>
          <w:szCs w:val="28"/>
          <w:lang w:val="en-US"/>
        </w:rPr>
        <w:t xml:space="preserve"> báo cáo </w:t>
      </w:r>
      <w:r w:rsidR="00011E3F">
        <w:rPr>
          <w:rFonts w:cs="Times New Roman"/>
          <w:szCs w:val="28"/>
          <w:lang w:val="en-US"/>
        </w:rPr>
        <w:t>tổng kết việc thi hành pháp luật</w:t>
      </w:r>
      <w:r w:rsidRPr="00D76BCD">
        <w:rPr>
          <w:rFonts w:cs="Times New Roman"/>
          <w:szCs w:val="28"/>
          <w:lang w:val="en-US"/>
        </w:rPr>
        <w:t xml:space="preserve"> của </w:t>
      </w:r>
      <w:r w:rsidR="00D376D0" w:rsidRPr="00D376D0">
        <w:rPr>
          <w:rFonts w:cs="Times New Roman"/>
          <w:szCs w:val="28"/>
        </w:rPr>
        <w:t>Nghị quyết số 40/2024/NQ-HĐND ngày 27/12/2024 của HĐND tỉnh Quảng Ngãi (cũ)</w:t>
      </w:r>
      <w:r w:rsidR="00F77A84" w:rsidRPr="00F77A84">
        <w:rPr>
          <w:rFonts w:cs="Times New Roman"/>
          <w:szCs w:val="28"/>
          <w:lang w:val="en-US"/>
        </w:rPr>
        <w:t xml:space="preserve"> </w:t>
      </w:r>
      <w:r w:rsidR="00F77A84">
        <w:rPr>
          <w:rFonts w:cs="Times New Roman"/>
          <w:szCs w:val="28"/>
          <w:lang w:val="en-US"/>
        </w:rPr>
        <w:t>về quy định các tiêu chí để quyết định thực hiện đấu thầu lựa chọn nhà đầu tư thực hiện dự án đầu tư có sử dụng đất trên địa bàn tỉnh Quảng Ngãi</w:t>
      </w:r>
      <w:r w:rsidR="00D376D0" w:rsidRPr="00D376D0">
        <w:rPr>
          <w:rFonts w:cs="Times New Roman"/>
          <w:szCs w:val="28"/>
        </w:rPr>
        <w:t xml:space="preserve"> và Nghị quyết số 81/2024/NQ-HĐND ngày 12/11/2024 của HĐND tỉnh Kon Tum (cũ)</w:t>
      </w:r>
      <w:r w:rsidR="00D376D0">
        <w:rPr>
          <w:rFonts w:cs="Times New Roman"/>
          <w:szCs w:val="28"/>
          <w:lang w:val="en-US"/>
        </w:rPr>
        <w:t xml:space="preserve"> </w:t>
      </w:r>
      <w:r w:rsidR="00F77A84">
        <w:rPr>
          <w:rFonts w:cs="Times New Roman"/>
          <w:szCs w:val="28"/>
          <w:lang w:val="en-US"/>
        </w:rPr>
        <w:t>về quy định các tiêu chí để quyết định thực hiện đấu thầu lựa chọn nhà đầu tư thực hiện dự án đầu tư có sử dụng đất trên địa bàn</w:t>
      </w:r>
      <w:r w:rsidR="00F77A84" w:rsidRPr="00D76BCD">
        <w:rPr>
          <w:rFonts w:cs="Times New Roman"/>
          <w:szCs w:val="28"/>
          <w:lang w:val="en-US"/>
        </w:rPr>
        <w:t xml:space="preserve"> </w:t>
      </w:r>
      <w:r w:rsidR="00F77A84">
        <w:rPr>
          <w:rFonts w:cs="Times New Roman"/>
          <w:szCs w:val="28"/>
          <w:lang w:val="en-US"/>
        </w:rPr>
        <w:t xml:space="preserve">tỉnh Kon Tum; </w:t>
      </w:r>
      <w:r w:rsidRPr="00D76BCD">
        <w:rPr>
          <w:rFonts w:cs="Times New Roman"/>
          <w:szCs w:val="28"/>
          <w:lang w:val="en-US"/>
        </w:rPr>
        <w:t>nội dung cụ thể sau:</w:t>
      </w:r>
    </w:p>
    <w:p w14:paraId="78A38BAB" w14:textId="76E58536" w:rsidR="00011E3F" w:rsidRDefault="00011E3F" w:rsidP="008D6C98">
      <w:pPr>
        <w:spacing w:before="80" w:after="0" w:line="240" w:lineRule="auto"/>
        <w:ind w:firstLine="680"/>
        <w:rPr>
          <w:rFonts w:cs="Times New Roman"/>
          <w:b/>
          <w:bCs/>
          <w:szCs w:val="28"/>
          <w:lang w:val="en-US"/>
        </w:rPr>
      </w:pPr>
      <w:r>
        <w:rPr>
          <w:rFonts w:cs="Times New Roman"/>
          <w:b/>
          <w:bCs/>
          <w:szCs w:val="28"/>
          <w:lang w:val="en-US"/>
        </w:rPr>
        <w:t>I. BỐI CẢNH THỰC HIỆN TỔNG KẾT</w:t>
      </w:r>
    </w:p>
    <w:p w14:paraId="1BDCAFA8" w14:textId="21E29EE9" w:rsidR="00011E3F" w:rsidRDefault="00011E3F" w:rsidP="008D6C98">
      <w:pPr>
        <w:spacing w:before="80" w:after="0" w:line="240" w:lineRule="auto"/>
        <w:ind w:firstLine="680"/>
        <w:rPr>
          <w:rFonts w:cs="Times New Roman"/>
          <w:b/>
          <w:bCs/>
          <w:szCs w:val="28"/>
          <w:lang w:val="en-US"/>
        </w:rPr>
      </w:pPr>
      <w:r>
        <w:rPr>
          <w:rFonts w:cs="Times New Roman"/>
          <w:b/>
          <w:bCs/>
          <w:szCs w:val="28"/>
          <w:lang w:val="en-US"/>
        </w:rPr>
        <w:t xml:space="preserve">1. Bối cảnh liên quan đến </w:t>
      </w:r>
      <w:r w:rsidR="00D376D0">
        <w:rPr>
          <w:rFonts w:cs="Times New Roman"/>
          <w:b/>
          <w:bCs/>
          <w:szCs w:val="28"/>
          <w:lang w:val="en-US"/>
        </w:rPr>
        <w:t>việc ban hành các Nghị quyết</w:t>
      </w:r>
      <w:r>
        <w:rPr>
          <w:rFonts w:cs="Times New Roman"/>
          <w:b/>
          <w:bCs/>
          <w:szCs w:val="28"/>
          <w:lang w:val="en-US"/>
        </w:rPr>
        <w:t>:</w:t>
      </w:r>
    </w:p>
    <w:p w14:paraId="124EB652" w14:textId="3334093D" w:rsidR="00611E09" w:rsidRPr="00356141" w:rsidRDefault="00611E09" w:rsidP="008D6C98">
      <w:pPr>
        <w:widowControl w:val="0"/>
        <w:spacing w:before="80" w:after="0" w:line="240" w:lineRule="auto"/>
        <w:ind w:firstLine="680"/>
        <w:rPr>
          <w:i/>
          <w:iCs w:val="0"/>
          <w:szCs w:val="28"/>
        </w:rPr>
      </w:pPr>
      <w:r>
        <w:rPr>
          <w:szCs w:val="28"/>
        </w:rPr>
        <w:t xml:space="preserve">Theo </w:t>
      </w:r>
      <w:r w:rsidRPr="000B505F">
        <w:rPr>
          <w:szCs w:val="28"/>
        </w:rPr>
        <w:t>quy định tại điểm a khoản 1 Điều 126 Luật Đất đai số 31/2024/QH15 ngày 18/01/2024:</w:t>
      </w:r>
      <w:r>
        <w:rPr>
          <w:szCs w:val="28"/>
          <w:lang w:val="en-US"/>
        </w:rPr>
        <w:t xml:space="preserve"> </w:t>
      </w:r>
      <w:r w:rsidRPr="00356141">
        <w:rPr>
          <w:i/>
          <w:iCs w:val="0"/>
          <w:szCs w:val="28"/>
        </w:rPr>
        <w:t>“Điều 126. Giao đất, cho thuê đất thông qua đấu thầu lựa chọn nhà đầu tư thực hiện dự án đầu tư có sử dụng đất</w:t>
      </w:r>
    </w:p>
    <w:p w14:paraId="70B524B4" w14:textId="77777777" w:rsidR="00611E09" w:rsidRPr="00356141" w:rsidRDefault="00611E09" w:rsidP="008D6C98">
      <w:pPr>
        <w:widowControl w:val="0"/>
        <w:spacing w:before="80" w:after="0" w:line="240" w:lineRule="auto"/>
        <w:ind w:firstLine="680"/>
        <w:rPr>
          <w:i/>
          <w:iCs w:val="0"/>
          <w:szCs w:val="28"/>
        </w:rPr>
      </w:pPr>
      <w:r w:rsidRPr="00356141">
        <w:rPr>
          <w:i/>
          <w:iCs w:val="0"/>
          <w:szCs w:val="28"/>
        </w:rPr>
        <w:t>1. Nhà nước giao đất có thu tiền sử dụng đất, cho thuê đất thông qua đấu thầu lựa chọn nhà đầu tư thực hiện dự án đầu tư có sử dụng đất trong các trường hợp sau đây:</w:t>
      </w:r>
    </w:p>
    <w:p w14:paraId="704E0114" w14:textId="77777777" w:rsidR="00611E09" w:rsidRPr="00356141" w:rsidRDefault="00611E09" w:rsidP="008D6C98">
      <w:pPr>
        <w:widowControl w:val="0"/>
        <w:spacing w:before="80" w:after="0" w:line="240" w:lineRule="auto"/>
        <w:ind w:firstLine="680"/>
        <w:rPr>
          <w:i/>
          <w:iCs w:val="0"/>
          <w:szCs w:val="28"/>
        </w:rPr>
      </w:pPr>
      <w:r w:rsidRPr="00356141">
        <w:rPr>
          <w:i/>
          <w:iCs w:val="0"/>
          <w:szCs w:val="28"/>
        </w:rPr>
        <w:t>a) Dự án quy định tại khoản 27 Điều 79 của Luật này mà được Hội đồng nhân dân cấp tỉnh quyết định việc giao đất, cho thuê đất thông qua đấu thầu lựa chọn nhà đầu tư thực hiện dự án đầu tư có sử dụng đất.</w:t>
      </w:r>
    </w:p>
    <w:p w14:paraId="7B8C477C" w14:textId="77777777" w:rsidR="00611E09" w:rsidRDefault="00611E09" w:rsidP="008D6C98">
      <w:pPr>
        <w:widowControl w:val="0"/>
        <w:spacing w:before="80" w:after="0" w:line="240" w:lineRule="auto"/>
        <w:ind w:firstLine="680"/>
        <w:rPr>
          <w:i/>
          <w:iCs w:val="0"/>
          <w:szCs w:val="28"/>
        </w:rPr>
      </w:pPr>
      <w:r w:rsidRPr="00356141">
        <w:rPr>
          <w:i/>
          <w:iCs w:val="0"/>
          <w:szCs w:val="28"/>
        </w:rPr>
        <w:t>Hội đồng nhân dân cấp tỉnh quy định các tiêu chí để quyết định thực hiện đấu thầu lựa chọn nhà đầu tư thực hiện dự án đầu tư có sử dụng đất phù hợp với tình hình thực tế của địa phương;”</w:t>
      </w:r>
    </w:p>
    <w:p w14:paraId="5353790E" w14:textId="3DACE0B2" w:rsidR="00516929" w:rsidRDefault="00611E09" w:rsidP="008D6C98">
      <w:pPr>
        <w:spacing w:before="80" w:after="0" w:line="240" w:lineRule="auto"/>
        <w:ind w:firstLine="680"/>
        <w:rPr>
          <w:rFonts w:cs="Times New Roman"/>
          <w:szCs w:val="28"/>
          <w:lang w:val="en-US"/>
        </w:rPr>
      </w:pPr>
      <w:r>
        <w:rPr>
          <w:szCs w:val="28"/>
        </w:rPr>
        <w:t>Thực hiện Quyết định số 222/QĐ-TTg ngày 05/3/2024 của Thủ tướng Chính phủ</w:t>
      </w:r>
      <w:r w:rsidR="00F3451A">
        <w:rPr>
          <w:szCs w:val="28"/>
          <w:lang w:val="en-US"/>
        </w:rPr>
        <w:t xml:space="preserve"> </w:t>
      </w:r>
      <w:r w:rsidR="00F3451A" w:rsidRPr="00F3451A">
        <w:rPr>
          <w:szCs w:val="28"/>
        </w:rPr>
        <w:t>Ban hành Kế hoạch triển khai thi hành Luật Đất đai số 31/2024/QH15</w:t>
      </w:r>
      <w:r>
        <w:rPr>
          <w:szCs w:val="28"/>
        </w:rPr>
        <w:t xml:space="preserve">, UBND tỉnh </w:t>
      </w:r>
      <w:r w:rsidR="00F3451A">
        <w:rPr>
          <w:szCs w:val="28"/>
          <w:lang w:val="en-US"/>
        </w:rPr>
        <w:t xml:space="preserve">Quảng Ngãi (cũ) và UBND tỉnh Kon Tum (cũ) đã trình HĐND tỉnh ban hành </w:t>
      </w:r>
      <w:r w:rsidR="00516929">
        <w:rPr>
          <w:szCs w:val="28"/>
          <w:lang w:val="en-US"/>
        </w:rPr>
        <w:t>các Nghị quyết</w:t>
      </w:r>
      <w:r w:rsidR="00DE37D5">
        <w:rPr>
          <w:szCs w:val="28"/>
          <w:lang w:val="en-US"/>
        </w:rPr>
        <w:t>:</w:t>
      </w:r>
      <w:r w:rsidR="00516929">
        <w:rPr>
          <w:szCs w:val="28"/>
          <w:lang w:val="en-US"/>
        </w:rPr>
        <w:t xml:space="preserve"> số </w:t>
      </w:r>
      <w:r w:rsidR="00DE37D5" w:rsidRPr="00D376D0">
        <w:rPr>
          <w:rFonts w:cs="Times New Roman"/>
          <w:szCs w:val="28"/>
        </w:rPr>
        <w:t>40/2024/NQ-HĐND ngày 27/12/2024 của HĐND tỉnh Quảng Ngãi (cũ) và số 81/2024/NQ-HĐND ngày 12/11/2024 của HĐND tỉnh Kon Tum (cũ)</w:t>
      </w:r>
      <w:r w:rsidR="00DE37D5">
        <w:rPr>
          <w:rFonts w:cs="Times New Roman"/>
          <w:szCs w:val="28"/>
          <w:lang w:val="en-US"/>
        </w:rPr>
        <w:t xml:space="preserve"> về quy định các tiêu chí để quyết định thực hiện đấu thầu lựa chọn nhà đầu tư thực hiện dự án đầu tư có sử dụng đất trên địa bàn của mỗi tỉnh.</w:t>
      </w:r>
    </w:p>
    <w:p w14:paraId="32286557" w14:textId="13B4918D" w:rsidR="00D349A4" w:rsidRDefault="00D349A4" w:rsidP="008D6C98">
      <w:pPr>
        <w:spacing w:before="80" w:after="0" w:line="240" w:lineRule="auto"/>
        <w:ind w:firstLine="680"/>
        <w:rPr>
          <w:rFonts w:cs="Times New Roman"/>
          <w:szCs w:val="28"/>
          <w:lang w:val="en-US"/>
        </w:rPr>
      </w:pPr>
      <w:r>
        <w:rPr>
          <w:rFonts w:cs="Times New Roman"/>
          <w:szCs w:val="28"/>
          <w:lang w:val="en-US"/>
        </w:rPr>
        <w:lastRenderedPageBreak/>
        <w:t>T</w:t>
      </w:r>
      <w:r w:rsidRPr="00D76BCD">
        <w:rPr>
          <w:rFonts w:cs="Times New Roman"/>
          <w:szCs w:val="28"/>
          <w:lang w:val="en-US"/>
        </w:rPr>
        <w:t>hực hiện chủ trương của Bộ Chính trị, Ban Bí thư về tinh gọn bộ máy, sắp xếp đơn vị hành chính, vận hành mô hình chính quyền địa phương hai cấp, từ ngày 01 tháng 7 năm 2025</w:t>
      </w:r>
      <w:r>
        <w:rPr>
          <w:rFonts w:cs="Times New Roman"/>
          <w:szCs w:val="28"/>
          <w:lang w:val="en-US"/>
        </w:rPr>
        <w:t xml:space="preserve">, </w:t>
      </w:r>
      <w:r w:rsidRPr="00D76BCD">
        <w:rPr>
          <w:rFonts w:cs="Times New Roman"/>
          <w:szCs w:val="28"/>
          <w:lang w:val="en-US"/>
        </w:rPr>
        <w:t>tỉnh Quảng Ngãi và tỉnh Kon Tum</w:t>
      </w:r>
      <w:r w:rsidRPr="00D76BCD">
        <w:rPr>
          <w:rFonts w:cs="Times New Roman"/>
          <w:i/>
          <w:iCs w:val="0"/>
          <w:szCs w:val="28"/>
          <w:lang w:val="en-US"/>
        </w:rPr>
        <w:t xml:space="preserve"> </w:t>
      </w:r>
      <w:r w:rsidRPr="00D76BCD">
        <w:rPr>
          <w:rFonts w:cs="Times New Roman"/>
          <w:szCs w:val="28"/>
          <w:lang w:val="en-US"/>
        </w:rPr>
        <w:t>chính thức hợp nhất thành một đơn vị hành chính mới, lấy tên gọi là tỉnh Quảng Ngãi tại Nghị quyết số 202/2025/QH15.</w:t>
      </w:r>
    </w:p>
    <w:p w14:paraId="514E0BCE" w14:textId="3E46808D" w:rsidR="002B3FB7" w:rsidRPr="00D76BCD" w:rsidRDefault="006C6614" w:rsidP="008D6C98">
      <w:pPr>
        <w:spacing w:before="80" w:after="0" w:line="240" w:lineRule="auto"/>
        <w:ind w:firstLine="680"/>
        <w:rPr>
          <w:rFonts w:cs="Times New Roman"/>
          <w:szCs w:val="28"/>
          <w:lang w:val="en-US"/>
        </w:rPr>
      </w:pPr>
      <w:r>
        <w:rPr>
          <w:rFonts w:cs="Times New Roman"/>
          <w:szCs w:val="28"/>
          <w:lang w:val="en-US"/>
        </w:rPr>
        <w:t>Do đó</w:t>
      </w:r>
      <w:r w:rsidR="002B3FB7">
        <w:rPr>
          <w:rFonts w:cs="Times New Roman"/>
          <w:szCs w:val="28"/>
          <w:lang w:val="en-US"/>
        </w:rPr>
        <w:t>, đ</w:t>
      </w:r>
      <w:r w:rsidR="002B3FB7" w:rsidRPr="002B3FB7">
        <w:rPr>
          <w:rFonts w:cs="Times New Roman"/>
          <w:szCs w:val="28"/>
          <w:lang w:val="en-US"/>
        </w:rPr>
        <w:t>ể phù hợp với mô hình đơn vị hành chính cấp tỉnh mới</w:t>
      </w:r>
      <w:r w:rsidR="00C57DF6">
        <w:rPr>
          <w:rFonts w:cs="Times New Roman"/>
          <w:szCs w:val="28"/>
          <w:lang w:val="en-US"/>
        </w:rPr>
        <w:t xml:space="preserve">, </w:t>
      </w:r>
      <w:r>
        <w:rPr>
          <w:rFonts w:cs="Times New Roman"/>
          <w:szCs w:val="28"/>
          <w:lang w:val="en-US"/>
        </w:rPr>
        <w:t>bảo đảm</w:t>
      </w:r>
      <w:r w:rsidR="002B3FB7" w:rsidRPr="002B3FB7">
        <w:rPr>
          <w:rFonts w:cs="Times New Roman"/>
          <w:szCs w:val="28"/>
          <w:lang w:val="en-US"/>
        </w:rPr>
        <w:t xml:space="preserve"> áp dụng thống nhất</w:t>
      </w:r>
      <w:r>
        <w:rPr>
          <w:rFonts w:cs="Times New Roman"/>
          <w:szCs w:val="28"/>
          <w:lang w:val="en-US"/>
        </w:rPr>
        <w:t xml:space="preserve"> quy định</w:t>
      </w:r>
      <w:r w:rsidR="002B3FB7" w:rsidRPr="002B3FB7">
        <w:rPr>
          <w:rFonts w:cs="Times New Roman"/>
          <w:szCs w:val="28"/>
          <w:lang w:val="en-US"/>
        </w:rPr>
        <w:t xml:space="preserve"> trên địa bàn tỉnh</w:t>
      </w:r>
      <w:r>
        <w:rPr>
          <w:rFonts w:cs="Times New Roman"/>
          <w:szCs w:val="28"/>
          <w:lang w:val="en-US"/>
        </w:rPr>
        <w:t xml:space="preserve">, </w:t>
      </w:r>
      <w:r w:rsidR="002B3FB7">
        <w:rPr>
          <w:rFonts w:cs="Times New Roman"/>
          <w:szCs w:val="28"/>
          <w:lang w:val="en-US"/>
        </w:rPr>
        <w:t xml:space="preserve">Sở Tài chính thực hiện tổng kết </w:t>
      </w:r>
      <w:r w:rsidR="002B3FB7" w:rsidRPr="002B3FB7">
        <w:rPr>
          <w:rFonts w:cs="Times New Roman"/>
          <w:szCs w:val="28"/>
          <w:lang w:val="en-US"/>
        </w:rPr>
        <w:t xml:space="preserve">việc thi hành pháp luật của </w:t>
      </w:r>
      <w:r>
        <w:rPr>
          <w:rFonts w:cs="Times New Roman"/>
          <w:szCs w:val="28"/>
          <w:lang w:val="en-US"/>
        </w:rPr>
        <w:t>các nghị quyết nêu trên</w:t>
      </w:r>
      <w:r w:rsidR="002B3FB7">
        <w:rPr>
          <w:rFonts w:cs="Times New Roman"/>
          <w:szCs w:val="28"/>
          <w:lang w:val="en-US"/>
        </w:rPr>
        <w:t xml:space="preserve"> làm cơ sở tham mưu </w:t>
      </w:r>
      <w:r w:rsidR="00C57DF6">
        <w:rPr>
          <w:rFonts w:cs="Times New Roman"/>
          <w:szCs w:val="28"/>
          <w:lang w:val="en-US"/>
        </w:rPr>
        <w:t>UBND</w:t>
      </w:r>
      <w:r w:rsidR="002B3FB7" w:rsidRPr="002B3FB7">
        <w:rPr>
          <w:rFonts w:cs="Times New Roman"/>
          <w:szCs w:val="28"/>
          <w:lang w:val="en-US"/>
        </w:rPr>
        <w:t xml:space="preserve"> tỉnh trình </w:t>
      </w:r>
      <w:r w:rsidR="00C57DF6">
        <w:rPr>
          <w:rFonts w:cs="Times New Roman"/>
          <w:szCs w:val="28"/>
          <w:lang w:val="en-US"/>
        </w:rPr>
        <w:t>HĐND</w:t>
      </w:r>
      <w:r w:rsidR="002B3FB7" w:rsidRPr="002B3FB7">
        <w:rPr>
          <w:rFonts w:cs="Times New Roman"/>
          <w:szCs w:val="28"/>
          <w:lang w:val="en-US"/>
        </w:rPr>
        <w:t xml:space="preserve"> tỉnh ban hành Nghị quyết Quy định </w:t>
      </w:r>
      <w:r w:rsidR="00C57DF6">
        <w:rPr>
          <w:rFonts w:cs="Times New Roman"/>
          <w:szCs w:val="28"/>
          <w:lang w:val="en-US"/>
        </w:rPr>
        <w:t xml:space="preserve">các tiêu chí để quyết định thực hiện đấu thầu lựa chọn nhà đầu tư thực hiện dự án đầu tư có sử dụng đất trên địa bàn </w:t>
      </w:r>
      <w:r w:rsidR="002B3FB7" w:rsidRPr="002B3FB7">
        <w:rPr>
          <w:rFonts w:cs="Times New Roman"/>
          <w:szCs w:val="28"/>
          <w:lang w:val="en-US"/>
        </w:rPr>
        <w:t>tỉnh Quảng Ngãi.</w:t>
      </w:r>
    </w:p>
    <w:p w14:paraId="1E9E7143" w14:textId="3BBC446D" w:rsidR="00011E3F" w:rsidRPr="00011E3F" w:rsidRDefault="00D349A4" w:rsidP="008D6C98">
      <w:pPr>
        <w:spacing w:before="80" w:after="0" w:line="240" w:lineRule="auto"/>
        <w:ind w:firstLine="680"/>
        <w:rPr>
          <w:rFonts w:cs="Times New Roman"/>
          <w:szCs w:val="28"/>
          <w:lang w:val="en-US"/>
        </w:rPr>
      </w:pPr>
      <w:r w:rsidRPr="00D349A4">
        <w:rPr>
          <w:b/>
          <w:bCs/>
          <w:szCs w:val="28"/>
          <w:lang w:val="en-US"/>
        </w:rPr>
        <w:t xml:space="preserve">2. </w:t>
      </w:r>
      <w:r w:rsidRPr="00D349A4">
        <w:rPr>
          <w:b/>
          <w:bCs/>
          <w:szCs w:val="28"/>
          <w:lang w:val="en"/>
        </w:rPr>
        <w:t>Quá trình th</w:t>
      </w:r>
      <w:r w:rsidRPr="00D349A4">
        <w:rPr>
          <w:b/>
          <w:bCs/>
          <w:szCs w:val="28"/>
        </w:rPr>
        <w:t>ực hiện tổng kết</w:t>
      </w:r>
      <w:r w:rsidR="008C5D3B">
        <w:rPr>
          <w:b/>
          <w:bCs/>
          <w:szCs w:val="28"/>
          <w:lang w:val="en-US"/>
        </w:rPr>
        <w:t xml:space="preserve">: </w:t>
      </w:r>
      <w:r w:rsidR="00F55ABD" w:rsidRPr="00F55ABD">
        <w:rPr>
          <w:szCs w:val="28"/>
          <w:lang w:val="en-US"/>
        </w:rPr>
        <w:t xml:space="preserve">Căn cứ ý kiến thống nhất của Thường trực HĐND tỉnh tại Công văn số </w:t>
      </w:r>
      <w:r w:rsidR="008C5D3B">
        <w:rPr>
          <w:szCs w:val="28"/>
          <w:lang w:val="en-US"/>
        </w:rPr>
        <w:t>87</w:t>
      </w:r>
      <w:r w:rsidR="00F55ABD" w:rsidRPr="00F55ABD">
        <w:rPr>
          <w:szCs w:val="28"/>
          <w:lang w:val="en-US"/>
        </w:rPr>
        <w:t>/HĐND-</w:t>
      </w:r>
      <w:r w:rsidR="008C5D3B">
        <w:rPr>
          <w:szCs w:val="28"/>
          <w:lang w:val="en-US"/>
        </w:rPr>
        <w:t>KTNS</w:t>
      </w:r>
      <w:r w:rsidR="00F55ABD" w:rsidRPr="00F55ABD">
        <w:rPr>
          <w:szCs w:val="28"/>
          <w:lang w:val="en-US"/>
        </w:rPr>
        <w:t xml:space="preserve"> ngày </w:t>
      </w:r>
      <w:r w:rsidR="008C5D3B">
        <w:rPr>
          <w:szCs w:val="28"/>
          <w:lang w:val="en-US"/>
        </w:rPr>
        <w:t>26/3/2026</w:t>
      </w:r>
      <w:r w:rsidR="00F55ABD" w:rsidRPr="00F55ABD">
        <w:rPr>
          <w:szCs w:val="28"/>
          <w:lang w:val="en-US"/>
        </w:rPr>
        <w:t xml:space="preserve"> về việc xây dựng </w:t>
      </w:r>
      <w:r w:rsidR="008C5D3B">
        <w:rPr>
          <w:szCs w:val="28"/>
          <w:lang w:val="en-US"/>
        </w:rPr>
        <w:t xml:space="preserve">các </w:t>
      </w:r>
      <w:r w:rsidR="00F55ABD" w:rsidRPr="00F55ABD">
        <w:rPr>
          <w:szCs w:val="28"/>
          <w:lang w:val="en-US"/>
        </w:rPr>
        <w:t xml:space="preserve">Nghị quyết </w:t>
      </w:r>
      <w:r w:rsidR="008C5D3B">
        <w:rPr>
          <w:szCs w:val="28"/>
          <w:lang w:val="en-US"/>
        </w:rPr>
        <w:t>quy phạm pháp luật của HĐND tỉnh;</w:t>
      </w:r>
      <w:r w:rsidR="00F55ABD">
        <w:rPr>
          <w:szCs w:val="28"/>
          <w:lang w:val="en-US"/>
        </w:rPr>
        <w:t xml:space="preserve"> </w:t>
      </w:r>
      <w:r>
        <w:rPr>
          <w:szCs w:val="28"/>
          <w:lang w:val="en-US"/>
        </w:rPr>
        <w:t xml:space="preserve">Sở Tài chính </w:t>
      </w:r>
      <w:r w:rsidR="008C5D3B">
        <w:rPr>
          <w:szCs w:val="28"/>
          <w:lang w:val="en-US"/>
        </w:rPr>
        <w:t xml:space="preserve">thực hiện </w:t>
      </w:r>
      <w:r>
        <w:rPr>
          <w:szCs w:val="28"/>
          <w:lang w:val="en-US"/>
        </w:rPr>
        <w:t xml:space="preserve">tổng kết </w:t>
      </w:r>
      <w:r w:rsidRPr="00D349A4">
        <w:rPr>
          <w:szCs w:val="28"/>
          <w:lang w:val="en-US"/>
        </w:rPr>
        <w:t xml:space="preserve">việc thi hành pháp luật của </w:t>
      </w:r>
      <w:r w:rsidR="008C5D3B">
        <w:rPr>
          <w:szCs w:val="28"/>
          <w:lang w:val="en-US"/>
        </w:rPr>
        <w:t xml:space="preserve">các </w:t>
      </w:r>
      <w:r w:rsidR="00F55ABD" w:rsidRPr="00B1649F">
        <w:rPr>
          <w:rFonts w:cs="Times New Roman"/>
          <w:szCs w:val="28"/>
        </w:rPr>
        <w:t xml:space="preserve">Nghị quyết </w:t>
      </w:r>
      <w:r w:rsidR="008C5D3B">
        <w:rPr>
          <w:rFonts w:cs="Times New Roman"/>
          <w:szCs w:val="28"/>
          <w:lang w:val="en-US"/>
        </w:rPr>
        <w:t xml:space="preserve">trên </w:t>
      </w:r>
      <w:r w:rsidR="00D401C4">
        <w:rPr>
          <w:szCs w:val="28"/>
          <w:lang w:val="en-US"/>
        </w:rPr>
        <w:t>theo quy định của Luật Ban hành văn bản quy phạm pháp luật</w:t>
      </w:r>
      <w:r w:rsidR="008C5D3B">
        <w:rPr>
          <w:szCs w:val="28"/>
          <w:lang w:val="en-US"/>
        </w:rPr>
        <w:t>, làm cơ sở để đánh giá, xây dựng Nghị quyết của tỉnh Quảng Ngãi (mới)</w:t>
      </w:r>
    </w:p>
    <w:p w14:paraId="1585CD34" w14:textId="77777777" w:rsidR="00D401C4" w:rsidRPr="00D401C4" w:rsidRDefault="00D401C4" w:rsidP="008D6C98">
      <w:pPr>
        <w:spacing w:before="80" w:after="0" w:line="240" w:lineRule="auto"/>
        <w:ind w:firstLine="680"/>
        <w:rPr>
          <w:rFonts w:cs="Times New Roman"/>
          <w:b/>
          <w:bCs/>
          <w:szCs w:val="28"/>
          <w:lang w:val="en-US"/>
        </w:rPr>
      </w:pPr>
      <w:r w:rsidRPr="00D401C4">
        <w:rPr>
          <w:rFonts w:cs="Times New Roman"/>
          <w:b/>
          <w:bCs/>
          <w:szCs w:val="28"/>
          <w:lang w:val="en"/>
        </w:rPr>
        <w:t>II. K</w:t>
      </w:r>
      <w:r w:rsidRPr="00D401C4">
        <w:rPr>
          <w:rFonts w:cs="Times New Roman"/>
          <w:b/>
          <w:bCs/>
          <w:szCs w:val="28"/>
        </w:rPr>
        <w:t>ẾT QUẢ THỰC HIỆN</w:t>
      </w:r>
    </w:p>
    <w:p w14:paraId="491DF62B" w14:textId="77777777" w:rsidR="00D401C4" w:rsidRPr="00D401C4" w:rsidRDefault="00D401C4" w:rsidP="008D6C98">
      <w:pPr>
        <w:spacing w:before="80" w:after="0" w:line="240" w:lineRule="auto"/>
        <w:ind w:firstLine="680"/>
        <w:rPr>
          <w:rFonts w:cs="Times New Roman"/>
          <w:b/>
          <w:bCs/>
          <w:szCs w:val="28"/>
          <w:lang w:val="en-US"/>
        </w:rPr>
      </w:pPr>
      <w:r w:rsidRPr="00D401C4">
        <w:rPr>
          <w:rFonts w:cs="Times New Roman"/>
          <w:b/>
          <w:bCs/>
          <w:szCs w:val="28"/>
          <w:lang w:val="en"/>
        </w:rPr>
        <w:t>1. Công tác ch</w:t>
      </w:r>
      <w:r w:rsidRPr="00D401C4">
        <w:rPr>
          <w:rFonts w:cs="Times New Roman"/>
          <w:b/>
          <w:bCs/>
          <w:szCs w:val="28"/>
        </w:rPr>
        <w:t>ỉ đạo, triển khai v</w:t>
      </w:r>
      <w:r w:rsidRPr="00D401C4">
        <w:rPr>
          <w:rFonts w:cs="Times New Roman"/>
          <w:b/>
          <w:bCs/>
          <w:szCs w:val="28"/>
          <w:lang w:val="en-US"/>
        </w:rPr>
        <w:t>à t</w:t>
      </w:r>
      <w:r w:rsidRPr="00D401C4">
        <w:rPr>
          <w:rFonts w:cs="Times New Roman"/>
          <w:b/>
          <w:bCs/>
          <w:szCs w:val="28"/>
        </w:rPr>
        <w:t>ổ chức thi h</w:t>
      </w:r>
      <w:r w:rsidRPr="00D401C4">
        <w:rPr>
          <w:rFonts w:cs="Times New Roman"/>
          <w:b/>
          <w:bCs/>
          <w:szCs w:val="28"/>
          <w:lang w:val="en-US"/>
        </w:rPr>
        <w:t>ành văn b</w:t>
      </w:r>
      <w:r w:rsidRPr="00D401C4">
        <w:rPr>
          <w:rFonts w:cs="Times New Roman"/>
          <w:b/>
          <w:bCs/>
          <w:szCs w:val="28"/>
        </w:rPr>
        <w:t>ản quy phạm ph</w:t>
      </w:r>
      <w:r w:rsidRPr="00D401C4">
        <w:rPr>
          <w:rFonts w:cs="Times New Roman"/>
          <w:b/>
          <w:bCs/>
          <w:szCs w:val="28"/>
          <w:lang w:val="en-US"/>
        </w:rPr>
        <w:t>áp lu</w:t>
      </w:r>
      <w:r w:rsidRPr="00D401C4">
        <w:rPr>
          <w:rFonts w:cs="Times New Roman"/>
          <w:b/>
          <w:bCs/>
          <w:szCs w:val="28"/>
        </w:rPr>
        <w:t>ật</w:t>
      </w:r>
    </w:p>
    <w:p w14:paraId="77993085" w14:textId="29A2B051" w:rsidR="00821A8B" w:rsidRDefault="00BA7FEC" w:rsidP="00821A8B">
      <w:pPr>
        <w:spacing w:before="80" w:after="0" w:line="240" w:lineRule="auto"/>
        <w:ind w:firstLine="680"/>
        <w:rPr>
          <w:rFonts w:cs="Times New Roman"/>
          <w:szCs w:val="28"/>
          <w:lang w:val="en-US"/>
        </w:rPr>
      </w:pPr>
      <w:r w:rsidRPr="00BA7FEC">
        <w:rPr>
          <w:rFonts w:cs="Times New Roman"/>
          <w:szCs w:val="28"/>
          <w:lang w:val="en-US"/>
        </w:rPr>
        <w:t xml:space="preserve">Công tác chỉ đạo, triển khai thi hành các </w:t>
      </w:r>
      <w:r w:rsidR="00821A8B">
        <w:rPr>
          <w:rFonts w:cs="Times New Roman"/>
          <w:szCs w:val="28"/>
          <w:lang w:val="en-US"/>
        </w:rPr>
        <w:t>Nghị quyết q</w:t>
      </w:r>
      <w:r w:rsidR="00821A8B" w:rsidRPr="002B3FB7">
        <w:rPr>
          <w:rFonts w:cs="Times New Roman"/>
          <w:szCs w:val="28"/>
          <w:lang w:val="en-US"/>
        </w:rPr>
        <w:t xml:space="preserve">uy định </w:t>
      </w:r>
      <w:r w:rsidR="00821A8B">
        <w:rPr>
          <w:rFonts w:cs="Times New Roman"/>
          <w:szCs w:val="28"/>
          <w:lang w:val="en-US"/>
        </w:rPr>
        <w:t xml:space="preserve">các tiêu chí để quyết định thực hiện đấu thầu lựa chọn nhà đầu tư thực hiện dự án đầu tư có sử dụng đất là kịp thời, đúng thẩm quyền; là cơ sở để các sở, ban, ngành thuộc tỉnh; UBND cấp huyện (trước </w:t>
      </w:r>
      <w:r w:rsidR="00372B27">
        <w:rPr>
          <w:rFonts w:cs="Times New Roman"/>
          <w:szCs w:val="28"/>
          <w:lang w:val="en-US"/>
        </w:rPr>
        <w:t>khi thực hiện chính quyền địa phương 02 cấp</w:t>
      </w:r>
      <w:r w:rsidR="00821A8B">
        <w:rPr>
          <w:rFonts w:cs="Times New Roman"/>
          <w:szCs w:val="28"/>
          <w:lang w:val="en-US"/>
        </w:rPr>
        <w:t xml:space="preserve">) rà soát, đề xuất danh mục dự án đầu tư có sử dụng đất đối với loại dự án Khu đô thị/khu dân cư nông thôn để </w:t>
      </w:r>
      <w:r w:rsidR="00991974">
        <w:rPr>
          <w:rFonts w:cs="Times New Roman"/>
          <w:szCs w:val="28"/>
          <w:lang w:val="en-US"/>
        </w:rPr>
        <w:t xml:space="preserve">UBND tỉnh </w:t>
      </w:r>
      <w:r w:rsidR="00821A8B">
        <w:rPr>
          <w:rFonts w:cs="Times New Roman"/>
          <w:szCs w:val="28"/>
          <w:lang w:val="en-US"/>
        </w:rPr>
        <w:t xml:space="preserve">trình HĐND tỉnh xem xét, thông qua, làm cơ sở triển khai </w:t>
      </w:r>
      <w:r w:rsidR="00372B27">
        <w:rPr>
          <w:rFonts w:cs="Times New Roman"/>
          <w:szCs w:val="28"/>
          <w:lang w:val="en-US"/>
        </w:rPr>
        <w:t xml:space="preserve">các bước tiếp theo thực hiện </w:t>
      </w:r>
      <w:r w:rsidR="00821A8B">
        <w:rPr>
          <w:rFonts w:cs="Times New Roman"/>
          <w:szCs w:val="28"/>
          <w:lang w:val="en-US"/>
        </w:rPr>
        <w:t>đấu thầu lựa chọn nhà đầu tư.</w:t>
      </w:r>
    </w:p>
    <w:p w14:paraId="1D79A4E4" w14:textId="7645C504" w:rsidR="00D401C4" w:rsidRDefault="00D401C4" w:rsidP="008D6C98">
      <w:pPr>
        <w:spacing w:before="80" w:after="0" w:line="240" w:lineRule="auto"/>
        <w:ind w:firstLine="680"/>
        <w:rPr>
          <w:rFonts w:cs="Times New Roman"/>
          <w:b/>
          <w:bCs/>
          <w:szCs w:val="28"/>
          <w:lang w:val="en-US"/>
        </w:rPr>
      </w:pPr>
      <w:r w:rsidRPr="00D401C4">
        <w:rPr>
          <w:rFonts w:cs="Times New Roman"/>
          <w:b/>
          <w:bCs/>
          <w:szCs w:val="28"/>
          <w:lang w:val="en"/>
        </w:rPr>
        <w:t>2. K</w:t>
      </w:r>
      <w:r w:rsidRPr="00D401C4">
        <w:rPr>
          <w:rFonts w:cs="Times New Roman"/>
          <w:b/>
          <w:bCs/>
          <w:szCs w:val="28"/>
        </w:rPr>
        <w:t>ết quả thi h</w:t>
      </w:r>
      <w:r w:rsidRPr="00D401C4">
        <w:rPr>
          <w:rFonts w:cs="Times New Roman"/>
          <w:b/>
          <w:bCs/>
          <w:szCs w:val="28"/>
          <w:lang w:val="en-US"/>
        </w:rPr>
        <w:t>ành văn b</w:t>
      </w:r>
      <w:r w:rsidRPr="00D401C4">
        <w:rPr>
          <w:rFonts w:cs="Times New Roman"/>
          <w:b/>
          <w:bCs/>
          <w:szCs w:val="28"/>
        </w:rPr>
        <w:t>ản quy phạm ph</w:t>
      </w:r>
      <w:r w:rsidRPr="00D401C4">
        <w:rPr>
          <w:rFonts w:cs="Times New Roman"/>
          <w:b/>
          <w:bCs/>
          <w:szCs w:val="28"/>
          <w:lang w:val="en-US"/>
        </w:rPr>
        <w:t>áp lu</w:t>
      </w:r>
      <w:r w:rsidRPr="00D401C4">
        <w:rPr>
          <w:rFonts w:cs="Times New Roman"/>
          <w:b/>
          <w:bCs/>
          <w:szCs w:val="28"/>
        </w:rPr>
        <w:t>ật, đ</w:t>
      </w:r>
      <w:r w:rsidRPr="00D401C4">
        <w:rPr>
          <w:rFonts w:cs="Times New Roman"/>
          <w:b/>
          <w:bCs/>
          <w:szCs w:val="28"/>
          <w:lang w:val="en-US"/>
        </w:rPr>
        <w:t>ánh giá ưu điểm</w:t>
      </w:r>
      <w:r w:rsidRPr="00D401C4">
        <w:rPr>
          <w:rFonts w:cs="Times New Roman"/>
          <w:b/>
          <w:bCs/>
          <w:szCs w:val="28"/>
        </w:rPr>
        <w:t>, bất cập, hạn chế của văn bản quy phạm ph</w:t>
      </w:r>
      <w:r w:rsidRPr="00D401C4">
        <w:rPr>
          <w:rFonts w:cs="Times New Roman"/>
          <w:b/>
          <w:bCs/>
          <w:szCs w:val="28"/>
          <w:lang w:val="en-US"/>
        </w:rPr>
        <w:t>áp lu</w:t>
      </w:r>
      <w:r w:rsidRPr="00D401C4">
        <w:rPr>
          <w:rFonts w:cs="Times New Roman"/>
          <w:b/>
          <w:bCs/>
          <w:szCs w:val="28"/>
        </w:rPr>
        <w:t>ật</w:t>
      </w:r>
    </w:p>
    <w:p w14:paraId="12C88486" w14:textId="77777777" w:rsidR="00E05E9C" w:rsidRDefault="00D401C4" w:rsidP="008D6C98">
      <w:pPr>
        <w:spacing w:before="80" w:after="0" w:line="240" w:lineRule="auto"/>
        <w:ind w:firstLine="680"/>
        <w:rPr>
          <w:rFonts w:cs="Times New Roman"/>
          <w:szCs w:val="28"/>
          <w:lang w:val="en-US"/>
        </w:rPr>
      </w:pPr>
      <w:r>
        <w:rPr>
          <w:rFonts w:cs="Times New Roman"/>
          <w:szCs w:val="28"/>
          <w:lang w:val="en-US"/>
        </w:rPr>
        <w:t xml:space="preserve">a) Kết quả thực hiện: </w:t>
      </w:r>
    </w:p>
    <w:p w14:paraId="30188F77" w14:textId="6C0FFACA" w:rsidR="00372B27" w:rsidRDefault="006C6614" w:rsidP="008D6C98">
      <w:pPr>
        <w:spacing w:before="80" w:after="0" w:line="240" w:lineRule="auto"/>
        <w:ind w:firstLine="680"/>
        <w:rPr>
          <w:rFonts w:cs="Times New Roman"/>
          <w:szCs w:val="28"/>
          <w:lang w:val="en-US"/>
        </w:rPr>
      </w:pPr>
      <w:r w:rsidRPr="006C6614">
        <w:rPr>
          <w:rFonts w:cs="Times New Roman"/>
          <w:szCs w:val="28"/>
          <w:lang w:val="en-US"/>
        </w:rPr>
        <w:t xml:space="preserve">Trong giai đoạn thực hiện, </w:t>
      </w:r>
      <w:r w:rsidR="00372B27">
        <w:rPr>
          <w:rFonts w:cs="Times New Roman"/>
          <w:szCs w:val="28"/>
          <w:lang w:val="en-US"/>
        </w:rPr>
        <w:t xml:space="preserve">căn cứ </w:t>
      </w:r>
      <w:r w:rsidRPr="006C6614">
        <w:rPr>
          <w:rFonts w:cs="Times New Roman"/>
          <w:szCs w:val="28"/>
          <w:lang w:val="en-US"/>
        </w:rPr>
        <w:t xml:space="preserve">các </w:t>
      </w:r>
      <w:r w:rsidR="00372B27" w:rsidRPr="006C6614">
        <w:rPr>
          <w:rFonts w:cs="Times New Roman"/>
          <w:szCs w:val="28"/>
          <w:lang w:val="en-US"/>
        </w:rPr>
        <w:t xml:space="preserve">Nghị </w:t>
      </w:r>
      <w:r w:rsidRPr="006C6614">
        <w:rPr>
          <w:rFonts w:cs="Times New Roman"/>
          <w:szCs w:val="28"/>
          <w:lang w:val="en-US"/>
        </w:rPr>
        <w:t xml:space="preserve">quyết quy định </w:t>
      </w:r>
      <w:r w:rsidR="00372B27">
        <w:rPr>
          <w:rFonts w:cs="Times New Roman"/>
          <w:szCs w:val="28"/>
          <w:lang w:val="en-US"/>
        </w:rPr>
        <w:t xml:space="preserve">các tiêu chí nêu trên, UBND tỉnh đã trình HĐND tỉnh ban hành các Nghị quyết về danh mục các dự án thực hiện đấu thầu lựa chọn nhà đầu tư, cụ thể: HĐND tỉnh Quảng Ngãi (cũ) đã ban hành các Nghị quyết: </w:t>
      </w:r>
      <w:r w:rsidR="003943BB">
        <w:rPr>
          <w:rFonts w:cs="Times New Roman"/>
          <w:szCs w:val="28"/>
          <w:lang w:val="en-US"/>
        </w:rPr>
        <w:t>số 69/NQ-HĐND ngày 27/12/2024; số 26/NQ-HĐND ngày 19/3/2025 và số 33/NQ-HĐND ngày 29/4/2025; HĐND tỉnh Kon Tum (cũ) đã ban hành Nghị quyết số 18/NQ-HĐND ngày 18/4/2025.</w:t>
      </w:r>
    </w:p>
    <w:p w14:paraId="0FB82CEF" w14:textId="1F7F6419" w:rsidR="003943BB" w:rsidRPr="008C2EFC" w:rsidRDefault="003943BB" w:rsidP="008D6C98">
      <w:pPr>
        <w:spacing w:before="80" w:after="0" w:line="240" w:lineRule="auto"/>
        <w:ind w:firstLine="680"/>
        <w:rPr>
          <w:rFonts w:cs="Times New Roman"/>
          <w:szCs w:val="28"/>
          <w:lang w:val="en-US"/>
        </w:rPr>
      </w:pPr>
      <w:r>
        <w:rPr>
          <w:rFonts w:cs="Times New Roman"/>
          <w:szCs w:val="28"/>
          <w:lang w:val="en-US"/>
        </w:rPr>
        <w:t xml:space="preserve">Căn cứ các danh mục khu đô thị/khu dân cư nông thôn được HĐND tỉnh thông qua, các sở, ban, ngành tỉnh, nhà đầu tư đã đề xuất chủ trương đầu tư, đến nay đã thực hiện xong thủ tục lựa chọn nhà đầu tư </w:t>
      </w:r>
      <w:r w:rsidR="008C2EFC">
        <w:rPr>
          <w:rFonts w:cs="Times New Roman"/>
          <w:szCs w:val="28"/>
          <w:lang w:val="en-US"/>
        </w:rPr>
        <w:t>đối với</w:t>
      </w:r>
      <w:r>
        <w:rPr>
          <w:rFonts w:cs="Times New Roman"/>
          <w:szCs w:val="28"/>
          <w:lang w:val="en-US"/>
        </w:rPr>
        <w:t xml:space="preserve"> một số dự án: Khu đô thị số 1, số 4, số 5 trên địa bàn xã Măng Đen; Khu đô thị mới An Phú (đảo Ngọc) trên địa bàn phường </w:t>
      </w:r>
      <w:r w:rsidRPr="003943BB">
        <w:rPr>
          <w:rFonts w:cs="Times New Roman"/>
          <w:szCs w:val="28"/>
          <w:lang w:val="en-US"/>
        </w:rPr>
        <w:t>Trương Quang Trọng và phường Cẩm Thành</w:t>
      </w:r>
      <w:r>
        <w:rPr>
          <w:rFonts w:cs="Times New Roman"/>
          <w:szCs w:val="28"/>
          <w:lang w:val="en-US"/>
        </w:rPr>
        <w:t>; đang thực hiện lựa chọn nhà đầu tư đối với các dự án</w:t>
      </w:r>
      <w:r w:rsidR="008C2EFC">
        <w:rPr>
          <w:rFonts w:cs="Times New Roman"/>
          <w:szCs w:val="28"/>
          <w:lang w:val="en-US"/>
        </w:rPr>
        <w:t>:</w:t>
      </w:r>
      <w:r>
        <w:rPr>
          <w:rFonts w:cs="Times New Roman"/>
          <w:szCs w:val="28"/>
          <w:lang w:val="en-US"/>
        </w:rPr>
        <w:t xml:space="preserve"> </w:t>
      </w:r>
      <w:r w:rsidR="008C2EFC" w:rsidRPr="008C2EFC">
        <w:rPr>
          <w:rFonts w:cs="Times New Roman"/>
          <w:szCs w:val="28"/>
          <w:lang w:val="en-US"/>
        </w:rPr>
        <w:t xml:space="preserve">Khu đô thị mới Đông Nam Dung Quất - </w:t>
      </w:r>
      <w:r w:rsidR="008C2EFC" w:rsidRPr="008C2EFC">
        <w:rPr>
          <w:rFonts w:cs="Times New Roman"/>
          <w:szCs w:val="28"/>
          <w:lang w:val="en-US"/>
        </w:rPr>
        <w:lastRenderedPageBreak/>
        <w:t>phía Bắc</w:t>
      </w:r>
      <w:r w:rsidR="008C2EFC">
        <w:rPr>
          <w:rFonts w:cs="Times New Roman"/>
          <w:szCs w:val="28"/>
          <w:lang w:val="en-US"/>
        </w:rPr>
        <w:t xml:space="preserve">, </w:t>
      </w:r>
      <w:r w:rsidR="008C2EFC" w:rsidRPr="008C2EFC">
        <w:rPr>
          <w:rFonts w:cs="Times New Roman"/>
          <w:szCs w:val="28"/>
          <w:lang w:val="en-US"/>
        </w:rPr>
        <w:t>Khu đô thị mới Đông Nam Dung Quất -</w:t>
      </w:r>
      <w:r w:rsidR="008C2EFC">
        <w:rPr>
          <w:rFonts w:cs="Times New Roman"/>
          <w:szCs w:val="28"/>
          <w:lang w:val="en-US"/>
        </w:rPr>
        <w:t xml:space="preserve"> phía Nam, </w:t>
      </w:r>
      <w:r w:rsidR="008C2EFC" w:rsidRPr="00F20A0B">
        <w:rPr>
          <w:szCs w:val="28"/>
        </w:rPr>
        <w:t>Khu đô thị River View, xã Sơn Tịnh</w:t>
      </w:r>
      <w:r w:rsidR="008C2EFC">
        <w:rPr>
          <w:szCs w:val="28"/>
          <w:lang w:val="en-US"/>
        </w:rPr>
        <w:t xml:space="preserve">; </w:t>
      </w:r>
      <w:r w:rsidR="008C2EFC" w:rsidRPr="00F20A0B">
        <w:rPr>
          <w:szCs w:val="28"/>
        </w:rPr>
        <w:t xml:space="preserve">Khu đô thị </w:t>
      </w:r>
      <w:r w:rsidR="008C2EFC">
        <w:rPr>
          <w:szCs w:val="28"/>
        </w:rPr>
        <w:t>sinh thái Đông Quảng Ngãi</w:t>
      </w:r>
      <w:r w:rsidR="008C2EFC">
        <w:rPr>
          <w:szCs w:val="28"/>
          <w:lang w:val="en-US"/>
        </w:rPr>
        <w:t>.</w:t>
      </w:r>
    </w:p>
    <w:p w14:paraId="0794540E" w14:textId="489B3B18" w:rsidR="00D401C4" w:rsidRPr="00D401C4" w:rsidRDefault="00D401C4" w:rsidP="008D6C98">
      <w:pPr>
        <w:spacing w:before="80" w:after="0" w:line="240" w:lineRule="auto"/>
        <w:ind w:firstLine="680"/>
        <w:rPr>
          <w:rFonts w:cs="Times New Roman"/>
          <w:szCs w:val="28"/>
          <w:lang w:val="en-US"/>
        </w:rPr>
      </w:pPr>
      <w:r>
        <w:rPr>
          <w:rFonts w:cs="Times New Roman"/>
          <w:szCs w:val="28"/>
          <w:lang w:val="en-US"/>
        </w:rPr>
        <w:t xml:space="preserve">b) </w:t>
      </w:r>
      <w:r w:rsidRPr="00D401C4">
        <w:rPr>
          <w:rFonts w:cs="Times New Roman"/>
          <w:szCs w:val="28"/>
          <w:lang w:val="en-US"/>
        </w:rPr>
        <w:t>Ưu điểm</w:t>
      </w:r>
      <w:r>
        <w:rPr>
          <w:rFonts w:cs="Times New Roman"/>
          <w:szCs w:val="28"/>
          <w:lang w:val="en-US"/>
        </w:rPr>
        <w:t xml:space="preserve"> và </w:t>
      </w:r>
      <w:r w:rsidR="005B19CD">
        <w:rPr>
          <w:rFonts w:cs="Times New Roman"/>
          <w:szCs w:val="28"/>
          <w:lang w:val="en-US"/>
        </w:rPr>
        <w:t>b</w:t>
      </w:r>
      <w:r w:rsidRPr="00D401C4">
        <w:rPr>
          <w:rFonts w:cs="Times New Roman"/>
          <w:szCs w:val="28"/>
          <w:lang w:val="en-US"/>
        </w:rPr>
        <w:t>ất cập, hạn chế</w:t>
      </w:r>
      <w:r>
        <w:rPr>
          <w:rFonts w:cs="Times New Roman"/>
          <w:szCs w:val="28"/>
          <w:lang w:val="en-US"/>
        </w:rPr>
        <w:t>:</w:t>
      </w:r>
    </w:p>
    <w:p w14:paraId="2556C2D1" w14:textId="506DB5E9" w:rsidR="005B19CD" w:rsidRDefault="00D401C4" w:rsidP="008D6C98">
      <w:pPr>
        <w:spacing w:before="80" w:after="0" w:line="240" w:lineRule="auto"/>
        <w:ind w:firstLine="680"/>
        <w:rPr>
          <w:szCs w:val="28"/>
          <w:lang w:val="en-US"/>
        </w:rPr>
      </w:pPr>
      <w:r>
        <w:rPr>
          <w:rFonts w:cs="Times New Roman"/>
          <w:szCs w:val="28"/>
          <w:lang w:val="en-US"/>
        </w:rPr>
        <w:t xml:space="preserve">- Ưu điểm: </w:t>
      </w:r>
      <w:r w:rsidR="002573D0">
        <w:rPr>
          <w:szCs w:val="28"/>
          <w:lang w:val="en-US"/>
        </w:rPr>
        <w:t xml:space="preserve">Các nghị quyết đã quy định cụ thể </w:t>
      </w:r>
      <w:r w:rsidR="005B19CD">
        <w:rPr>
          <w:szCs w:val="28"/>
          <w:lang w:val="en-US"/>
        </w:rPr>
        <w:t xml:space="preserve">các tiêu chí để các cơ quan, đơn vị và địa phương có liên quan đề xuất danh mục dự án </w:t>
      </w:r>
      <w:r w:rsidR="005B19CD">
        <w:rPr>
          <w:rFonts w:cs="Times New Roman"/>
          <w:szCs w:val="28"/>
          <w:lang w:val="en-US"/>
        </w:rPr>
        <w:t>khu đô thị/khu dân cư nông thôn; thực hiện đúng quy định của pháp luật về đất đai, đấu thầu để lựa chọn nhà đầu tư thực hiện dự án.</w:t>
      </w:r>
    </w:p>
    <w:p w14:paraId="05691ABE" w14:textId="63CB0178" w:rsidR="005B19CD" w:rsidRDefault="00D401C4" w:rsidP="008D6C98">
      <w:pPr>
        <w:spacing w:before="80" w:after="0" w:line="240" w:lineRule="auto"/>
        <w:ind w:firstLine="680"/>
        <w:rPr>
          <w:szCs w:val="28"/>
          <w:lang w:val="en-US"/>
        </w:rPr>
      </w:pPr>
      <w:r>
        <w:rPr>
          <w:rFonts w:cs="Times New Roman"/>
          <w:szCs w:val="28"/>
          <w:lang w:val="en-US"/>
        </w:rPr>
        <w:t xml:space="preserve">- </w:t>
      </w:r>
      <w:r w:rsidRPr="00D401C4">
        <w:rPr>
          <w:rFonts w:cs="Times New Roman"/>
          <w:szCs w:val="28"/>
          <w:lang w:val="en-US"/>
        </w:rPr>
        <w:t>Bất cập, hạn chế:</w:t>
      </w:r>
      <w:r w:rsidR="00997115">
        <w:rPr>
          <w:rFonts w:cs="Times New Roman"/>
          <w:szCs w:val="28"/>
          <w:lang w:val="en-US"/>
        </w:rPr>
        <w:t xml:space="preserve"> </w:t>
      </w:r>
      <w:r w:rsidR="002573D0" w:rsidRPr="002573D0">
        <w:rPr>
          <w:szCs w:val="28"/>
          <w:lang w:val="en-US"/>
        </w:rPr>
        <w:t xml:space="preserve">Sau khi thực hiện </w:t>
      </w:r>
      <w:r w:rsidR="005B19CD">
        <w:rPr>
          <w:szCs w:val="28"/>
          <w:lang w:val="en-US"/>
        </w:rPr>
        <w:t>chính quyền địa phương 02 cấp, hợp nhất tỉnh Quảng Ngãi (cũ) và tỉnh Kon Tum (cũ) thì việc áp dụng 02 bộ tiêu chí theo 02 Nghị quyết HĐND tỉnh gây khó khăn trong việc áp dụng</w:t>
      </w:r>
      <w:r w:rsidR="00D32A7D">
        <w:rPr>
          <w:szCs w:val="28"/>
          <w:lang w:val="en-US"/>
        </w:rPr>
        <w:t xml:space="preserve"> trên </w:t>
      </w:r>
      <w:r w:rsidR="005B19CD">
        <w:rPr>
          <w:szCs w:val="28"/>
          <w:lang w:val="en-US"/>
        </w:rPr>
        <w:t>thực tế, không còn phù hợp với yêu cầu quản lý thống nhất, ảnh hưởng đến việc đề xuất danh mục của các cơ quan, đơn vị và địa phương trên địa bàn tỉnh.</w:t>
      </w:r>
    </w:p>
    <w:p w14:paraId="5EB78D6D" w14:textId="77777777" w:rsidR="00D401C4" w:rsidRDefault="00D401C4" w:rsidP="008D6C98">
      <w:pPr>
        <w:spacing w:before="80" w:after="0" w:line="240" w:lineRule="auto"/>
        <w:ind w:firstLine="680"/>
        <w:rPr>
          <w:rFonts w:cs="Times New Roman"/>
          <w:b/>
          <w:bCs/>
          <w:szCs w:val="28"/>
          <w:lang w:val="en-US"/>
        </w:rPr>
      </w:pPr>
      <w:r w:rsidRPr="00D401C4">
        <w:rPr>
          <w:rFonts w:cs="Times New Roman"/>
          <w:b/>
          <w:bCs/>
          <w:szCs w:val="28"/>
          <w:lang w:val="en"/>
        </w:rPr>
        <w:t>3. Khó khăn, vư</w:t>
      </w:r>
      <w:r w:rsidRPr="00D401C4">
        <w:rPr>
          <w:rFonts w:cs="Times New Roman"/>
          <w:b/>
          <w:bCs/>
          <w:szCs w:val="28"/>
        </w:rPr>
        <w:t>ớng mắc v</w:t>
      </w:r>
      <w:r w:rsidRPr="00D401C4">
        <w:rPr>
          <w:rFonts w:cs="Times New Roman"/>
          <w:b/>
          <w:bCs/>
          <w:szCs w:val="28"/>
          <w:lang w:val="en-US"/>
        </w:rPr>
        <w:t>à nguyên nhân</w:t>
      </w:r>
    </w:p>
    <w:p w14:paraId="7750DBB1" w14:textId="77777777" w:rsidR="00537BA1" w:rsidRPr="00537BA1" w:rsidRDefault="00537BA1" w:rsidP="008D6C98">
      <w:pPr>
        <w:spacing w:before="80" w:after="0" w:line="240" w:lineRule="auto"/>
        <w:ind w:firstLine="680"/>
        <w:rPr>
          <w:rFonts w:cs="Times New Roman"/>
          <w:szCs w:val="28"/>
          <w:lang w:val="en-US"/>
        </w:rPr>
      </w:pPr>
      <w:r w:rsidRPr="00537BA1">
        <w:rPr>
          <w:rFonts w:cs="Times New Roman"/>
          <w:szCs w:val="28"/>
          <w:lang w:val="en-US"/>
        </w:rPr>
        <w:t>3.1. Khó khăn, vướng mắc</w:t>
      </w:r>
    </w:p>
    <w:p w14:paraId="555967D5" w14:textId="410A9331" w:rsidR="00C5362A" w:rsidRDefault="00537BA1" w:rsidP="008D6C98">
      <w:pPr>
        <w:spacing w:before="80" w:after="0" w:line="240" w:lineRule="auto"/>
        <w:ind w:firstLine="680"/>
        <w:rPr>
          <w:rFonts w:cs="Times New Roman"/>
          <w:szCs w:val="28"/>
          <w:lang w:val="en-US"/>
        </w:rPr>
      </w:pPr>
      <w:r w:rsidRPr="00537BA1">
        <w:rPr>
          <w:rFonts w:cs="Times New Roman"/>
          <w:szCs w:val="28"/>
          <w:lang w:val="en-US"/>
        </w:rPr>
        <w:t xml:space="preserve">Việc tồn tại đồng thời </w:t>
      </w:r>
      <w:r w:rsidR="00C5362A">
        <w:rPr>
          <w:rFonts w:cs="Times New Roman"/>
          <w:szCs w:val="28"/>
          <w:lang w:val="en-US"/>
        </w:rPr>
        <w:t>các tiêu chí của hai tỉnh trước đây gây lúng túng trong áp dụng, đề xuất danh mục; gây khó khăn trong việc tổng hợp, rà soát để tham mưu UBND tỉnh xem xét, trình HĐND tỉnh về danh mục dự án khu đô thị/khu dân cư nông thôn để lựa chọn nhà đầu tư.</w:t>
      </w:r>
    </w:p>
    <w:p w14:paraId="69B284EF" w14:textId="10FDD797" w:rsidR="00537BA1" w:rsidRPr="00537BA1" w:rsidRDefault="00537BA1" w:rsidP="00C5362A">
      <w:pPr>
        <w:spacing w:before="80" w:after="0" w:line="240" w:lineRule="auto"/>
        <w:ind w:firstLine="680"/>
        <w:rPr>
          <w:rFonts w:cs="Times New Roman"/>
          <w:szCs w:val="28"/>
          <w:lang w:val="en-US"/>
        </w:rPr>
      </w:pPr>
      <w:r w:rsidRPr="00537BA1">
        <w:rPr>
          <w:rFonts w:cs="Times New Roman"/>
          <w:szCs w:val="28"/>
          <w:lang w:val="en-US"/>
        </w:rPr>
        <w:t>3.2. Nguyên nhân</w:t>
      </w:r>
      <w:r w:rsidR="000B2E54">
        <w:rPr>
          <w:rFonts w:cs="Times New Roman"/>
          <w:szCs w:val="28"/>
          <w:lang w:val="en-US"/>
        </w:rPr>
        <w:t xml:space="preserve">: </w:t>
      </w:r>
      <w:r w:rsidRPr="00537BA1">
        <w:rPr>
          <w:rFonts w:cs="Times New Roman"/>
          <w:szCs w:val="28"/>
          <w:lang w:val="en-US"/>
        </w:rPr>
        <w:t xml:space="preserve">Do quá trình </w:t>
      </w:r>
      <w:r w:rsidR="00C5362A">
        <w:rPr>
          <w:rFonts w:cs="Times New Roman"/>
          <w:szCs w:val="28"/>
          <w:lang w:val="en-US"/>
        </w:rPr>
        <w:t>hợp nhất hai tỉnh, thay đổi phạm vi hành chính, thực hiện chính quyền địa phương 02 cấp nên Nghị quyết HĐND tỉnh chưa thay thế kịp thời</w:t>
      </w:r>
      <w:r w:rsidRPr="00537BA1">
        <w:rPr>
          <w:rFonts w:cs="Times New Roman"/>
          <w:szCs w:val="28"/>
          <w:lang w:val="en-US"/>
        </w:rPr>
        <w:t xml:space="preserve"> bằng văn bản áp dụng thống nhất trên địa bàn tỉnh mới.</w:t>
      </w:r>
    </w:p>
    <w:p w14:paraId="0942D087" w14:textId="48420972" w:rsidR="00D401C4" w:rsidRPr="00D401C4" w:rsidRDefault="00D401C4" w:rsidP="008D6C98">
      <w:pPr>
        <w:spacing w:before="80" w:after="0" w:line="240" w:lineRule="auto"/>
        <w:ind w:firstLine="680"/>
        <w:rPr>
          <w:rFonts w:cs="Times New Roman"/>
          <w:b/>
          <w:bCs/>
          <w:szCs w:val="28"/>
          <w:lang w:val="en-US"/>
        </w:rPr>
      </w:pPr>
      <w:r w:rsidRPr="00D401C4">
        <w:rPr>
          <w:rFonts w:cs="Times New Roman"/>
          <w:b/>
          <w:bCs/>
          <w:szCs w:val="28"/>
          <w:lang w:val="en"/>
        </w:rPr>
        <w:t>III. Đ</w:t>
      </w:r>
      <w:r w:rsidRPr="00D401C4">
        <w:rPr>
          <w:rFonts w:cs="Times New Roman"/>
          <w:b/>
          <w:bCs/>
          <w:szCs w:val="28"/>
        </w:rPr>
        <w:t>Ề XUẤT, KIẾN NGHỊ</w:t>
      </w:r>
    </w:p>
    <w:p w14:paraId="1700C0A4" w14:textId="1F9C6DEE" w:rsidR="00570077" w:rsidRPr="006C6614" w:rsidRDefault="0044583B" w:rsidP="00570077">
      <w:pPr>
        <w:spacing w:before="80" w:after="0" w:line="240" w:lineRule="auto"/>
        <w:ind w:firstLine="680"/>
        <w:rPr>
          <w:rFonts w:cs="Times New Roman"/>
          <w:szCs w:val="28"/>
          <w:lang w:val="en-US"/>
        </w:rPr>
      </w:pPr>
      <w:r w:rsidRPr="00D76BCD">
        <w:rPr>
          <w:rFonts w:cs="Times New Roman"/>
          <w:szCs w:val="28"/>
        </w:rPr>
        <w:t xml:space="preserve">Qua </w:t>
      </w:r>
      <w:r w:rsidR="00BF5FA4">
        <w:rPr>
          <w:rFonts w:cs="Times New Roman"/>
          <w:szCs w:val="28"/>
          <w:lang w:val="en-US"/>
        </w:rPr>
        <w:t xml:space="preserve">báo cáo tổng kết việc thi hành </w:t>
      </w:r>
      <w:r w:rsidR="00926D72">
        <w:rPr>
          <w:rFonts w:cs="Times New Roman"/>
          <w:szCs w:val="28"/>
          <w:lang w:val="en-US"/>
        </w:rPr>
        <w:t xml:space="preserve">các </w:t>
      </w:r>
      <w:r w:rsidR="00570077">
        <w:rPr>
          <w:rFonts w:cs="Times New Roman"/>
          <w:szCs w:val="28"/>
          <w:lang w:val="en-US"/>
        </w:rPr>
        <w:t xml:space="preserve">Nghị quyết HĐND tỉnh </w:t>
      </w:r>
      <w:r w:rsidR="00BF5FA4">
        <w:rPr>
          <w:rFonts w:cs="Times New Roman"/>
          <w:szCs w:val="28"/>
          <w:lang w:val="en-US"/>
        </w:rPr>
        <w:t>nêu trên</w:t>
      </w:r>
      <w:r w:rsidRPr="00D76BCD">
        <w:rPr>
          <w:rFonts w:cs="Times New Roman"/>
          <w:szCs w:val="28"/>
        </w:rPr>
        <w:t xml:space="preserve">, </w:t>
      </w:r>
      <w:r w:rsidR="00570077" w:rsidRPr="006C6614">
        <w:rPr>
          <w:rFonts w:cs="Times New Roman"/>
          <w:szCs w:val="28"/>
          <w:lang w:val="en-US"/>
        </w:rPr>
        <w:t xml:space="preserve">yêu cầu đặt ra là phải xây dựng nghị quyết mới của HĐND tỉnh quy định </w:t>
      </w:r>
      <w:r w:rsidR="00570077">
        <w:rPr>
          <w:rFonts w:cs="Times New Roman"/>
          <w:szCs w:val="28"/>
          <w:lang w:val="en-US"/>
        </w:rPr>
        <w:t xml:space="preserve">các tiêu chí để quyết định thực hiện đấu thầu lựa chọn nhà đầu tư thực hiện dự án đầu tư có sử dụng đất </w:t>
      </w:r>
      <w:r w:rsidR="00570077" w:rsidRPr="006C6614">
        <w:rPr>
          <w:rFonts w:cs="Times New Roman"/>
          <w:szCs w:val="28"/>
          <w:lang w:val="en-US"/>
        </w:rPr>
        <w:t>và áp dụng thống nhất trên địa bàn tỉnh Quảng Ngãi</w:t>
      </w:r>
      <w:r w:rsidR="00570077">
        <w:rPr>
          <w:rFonts w:cs="Times New Roman"/>
          <w:szCs w:val="28"/>
          <w:lang w:val="en-US"/>
        </w:rPr>
        <w:t xml:space="preserve"> là cần thiết</w:t>
      </w:r>
      <w:r w:rsidR="00570077" w:rsidRPr="006C6614">
        <w:rPr>
          <w:rFonts w:cs="Times New Roman"/>
          <w:szCs w:val="28"/>
          <w:lang w:val="en-US"/>
        </w:rPr>
        <w:t>.</w:t>
      </w:r>
    </w:p>
    <w:p w14:paraId="79C5D77F" w14:textId="47888256" w:rsidR="002E2C49" w:rsidRDefault="005E4D96" w:rsidP="008D6C98">
      <w:pPr>
        <w:spacing w:before="80" w:after="0" w:line="240" w:lineRule="auto"/>
        <w:ind w:firstLine="680"/>
        <w:rPr>
          <w:rFonts w:cs="Times New Roman"/>
          <w:szCs w:val="28"/>
          <w:lang w:val="en-US"/>
        </w:rPr>
      </w:pPr>
      <w:r w:rsidRPr="00D76BCD">
        <w:rPr>
          <w:rFonts w:cs="Times New Roman"/>
          <w:szCs w:val="28"/>
          <w:lang w:val="en-US"/>
        </w:rPr>
        <w:t xml:space="preserve">Sở </w:t>
      </w:r>
      <w:r w:rsidR="00326547">
        <w:rPr>
          <w:rFonts w:cs="Times New Roman"/>
          <w:szCs w:val="28"/>
          <w:lang w:val="en-US"/>
        </w:rPr>
        <w:t>Tài chính</w:t>
      </w:r>
      <w:r w:rsidRPr="00D76BCD">
        <w:rPr>
          <w:rFonts w:cs="Times New Roman"/>
          <w:szCs w:val="28"/>
          <w:lang w:val="en-US"/>
        </w:rPr>
        <w:t xml:space="preserve"> </w:t>
      </w:r>
      <w:r w:rsidR="008D6C98">
        <w:rPr>
          <w:rFonts w:cs="Times New Roman"/>
          <w:szCs w:val="28"/>
          <w:lang w:val="en-US"/>
        </w:rPr>
        <w:t xml:space="preserve">tỉnh Quảng Ngãi </w:t>
      </w:r>
      <w:r w:rsidRPr="00D76BCD">
        <w:rPr>
          <w:rFonts w:cs="Times New Roman"/>
          <w:szCs w:val="28"/>
          <w:lang w:val="en-US"/>
        </w:rPr>
        <w:t xml:space="preserve">kính </w:t>
      </w:r>
      <w:r w:rsidR="008D6C98">
        <w:rPr>
          <w:rFonts w:cs="Times New Roman"/>
          <w:szCs w:val="28"/>
          <w:lang w:val="en-US"/>
        </w:rPr>
        <w:t>báo cáo</w:t>
      </w:r>
      <w:r w:rsidRPr="00D76BCD">
        <w:rPr>
          <w:rFonts w:cs="Times New Roman"/>
          <w:szCs w:val="28"/>
          <w:lang w:val="en-US"/>
        </w:rPr>
        <w:t>./.</w:t>
      </w:r>
    </w:p>
    <w:p w14:paraId="7258FE8F" w14:textId="77777777" w:rsidR="00F22771" w:rsidRPr="00D76BCD" w:rsidRDefault="00F22771" w:rsidP="008D6C98">
      <w:pPr>
        <w:spacing w:before="80" w:after="0" w:line="240" w:lineRule="auto"/>
        <w:ind w:firstLine="680"/>
        <w:rPr>
          <w:rFonts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E4D96" w14:paraId="011DBA34" w14:textId="77777777" w:rsidTr="003D5CFF">
        <w:tc>
          <w:tcPr>
            <w:tcW w:w="4530" w:type="dxa"/>
          </w:tcPr>
          <w:p w14:paraId="35E91973" w14:textId="77777777" w:rsidR="005E4D96" w:rsidRPr="003D5CFF" w:rsidRDefault="005E4D96" w:rsidP="0084040C">
            <w:pPr>
              <w:spacing w:before="120"/>
              <w:rPr>
                <w:b/>
                <w:bCs/>
                <w:i/>
                <w:iCs w:val="0"/>
                <w:sz w:val="24"/>
                <w:szCs w:val="24"/>
                <w:lang w:val="en-US"/>
              </w:rPr>
            </w:pPr>
            <w:r w:rsidRPr="003D5CFF">
              <w:rPr>
                <w:b/>
                <w:bCs/>
                <w:i/>
                <w:iCs w:val="0"/>
                <w:sz w:val="24"/>
                <w:szCs w:val="24"/>
                <w:lang w:val="en-US"/>
              </w:rPr>
              <w:t>Nơi nhận:</w:t>
            </w:r>
          </w:p>
          <w:p w14:paraId="4A82236C" w14:textId="77777777" w:rsidR="005E4D96" w:rsidRPr="003D5CFF" w:rsidRDefault="005E4D96" w:rsidP="002E2C49">
            <w:pPr>
              <w:rPr>
                <w:sz w:val="22"/>
                <w:szCs w:val="22"/>
                <w:lang w:val="en-US"/>
              </w:rPr>
            </w:pPr>
            <w:r w:rsidRPr="003D5CFF">
              <w:rPr>
                <w:sz w:val="22"/>
                <w:szCs w:val="22"/>
                <w:lang w:val="en-US"/>
              </w:rPr>
              <w:t xml:space="preserve">- </w:t>
            </w:r>
            <w:r w:rsidR="001B0AB0" w:rsidRPr="003D5CFF">
              <w:rPr>
                <w:sz w:val="22"/>
                <w:szCs w:val="22"/>
                <w:lang w:val="en-US"/>
              </w:rPr>
              <w:t>Như trên;</w:t>
            </w:r>
          </w:p>
          <w:p w14:paraId="7D95CD7B" w14:textId="77777777" w:rsidR="001B0AB0" w:rsidRPr="003D5CFF" w:rsidRDefault="001B0AB0" w:rsidP="002E2C49">
            <w:pPr>
              <w:rPr>
                <w:sz w:val="22"/>
                <w:szCs w:val="22"/>
                <w:lang w:val="en-US"/>
              </w:rPr>
            </w:pPr>
            <w:r w:rsidRPr="003D5CFF">
              <w:rPr>
                <w:sz w:val="22"/>
                <w:szCs w:val="22"/>
                <w:lang w:val="en-US"/>
              </w:rPr>
              <w:t>- Thường trực HĐND tỉnh;</w:t>
            </w:r>
          </w:p>
          <w:p w14:paraId="76F8F36C" w14:textId="77777777" w:rsidR="001B0AB0" w:rsidRPr="003D5CFF" w:rsidRDefault="001B0AB0" w:rsidP="002E2C49">
            <w:pPr>
              <w:rPr>
                <w:sz w:val="22"/>
                <w:szCs w:val="22"/>
                <w:lang w:val="en-US"/>
              </w:rPr>
            </w:pPr>
            <w:r w:rsidRPr="003D5CFF">
              <w:rPr>
                <w:sz w:val="22"/>
                <w:szCs w:val="22"/>
                <w:lang w:val="en-US"/>
              </w:rPr>
              <w:t>- CT, PCT UBND tỉnh;</w:t>
            </w:r>
          </w:p>
          <w:p w14:paraId="479F6D4C" w14:textId="5611465A" w:rsidR="001B0AB0" w:rsidRDefault="00326547" w:rsidP="002E2C49">
            <w:pPr>
              <w:rPr>
                <w:sz w:val="22"/>
                <w:szCs w:val="22"/>
                <w:lang w:val="en-US"/>
              </w:rPr>
            </w:pPr>
            <w:r>
              <w:rPr>
                <w:sz w:val="22"/>
                <w:szCs w:val="22"/>
                <w:lang w:val="en-US"/>
              </w:rPr>
              <w:t xml:space="preserve">- </w:t>
            </w:r>
            <w:r w:rsidR="008D6C98">
              <w:rPr>
                <w:sz w:val="22"/>
                <w:szCs w:val="22"/>
                <w:lang w:val="en-US"/>
              </w:rPr>
              <w:t xml:space="preserve">Các </w:t>
            </w:r>
            <w:r>
              <w:rPr>
                <w:sz w:val="22"/>
                <w:szCs w:val="22"/>
                <w:lang w:val="en-US"/>
              </w:rPr>
              <w:t xml:space="preserve">Ban </w:t>
            </w:r>
            <w:r w:rsidR="008D6C98">
              <w:rPr>
                <w:sz w:val="22"/>
                <w:szCs w:val="22"/>
                <w:lang w:val="en-US"/>
              </w:rPr>
              <w:t xml:space="preserve">thuộc </w:t>
            </w:r>
            <w:r w:rsidR="001B0AB0" w:rsidRPr="003D5CFF">
              <w:rPr>
                <w:sz w:val="22"/>
                <w:szCs w:val="22"/>
                <w:lang w:val="en-US"/>
              </w:rPr>
              <w:t>HĐND tỉnh</w:t>
            </w:r>
            <w:r w:rsidR="008D6C98">
              <w:rPr>
                <w:sz w:val="22"/>
                <w:szCs w:val="22"/>
                <w:lang w:val="en-US"/>
              </w:rPr>
              <w:t>:</w:t>
            </w:r>
          </w:p>
          <w:p w14:paraId="6A63D9F9" w14:textId="7DD5F8FB" w:rsidR="008D6C98" w:rsidRDefault="008D6C98" w:rsidP="002E2C49">
            <w:pPr>
              <w:rPr>
                <w:sz w:val="22"/>
                <w:szCs w:val="22"/>
                <w:lang w:val="en-US"/>
              </w:rPr>
            </w:pPr>
            <w:r>
              <w:rPr>
                <w:sz w:val="22"/>
                <w:szCs w:val="22"/>
                <w:lang w:val="en-US"/>
              </w:rPr>
              <w:t>+ Kinh tế - ngân sách;</w:t>
            </w:r>
          </w:p>
          <w:p w14:paraId="6A41929D" w14:textId="5E291DAA" w:rsidR="008D6C98" w:rsidRPr="003D5CFF" w:rsidRDefault="008D6C98" w:rsidP="002E2C49">
            <w:pPr>
              <w:rPr>
                <w:sz w:val="22"/>
                <w:szCs w:val="22"/>
                <w:lang w:val="en-US"/>
              </w:rPr>
            </w:pPr>
            <w:r>
              <w:rPr>
                <w:sz w:val="22"/>
                <w:szCs w:val="22"/>
                <w:lang w:val="en-US"/>
              </w:rPr>
              <w:t>+ Pháp chế;</w:t>
            </w:r>
          </w:p>
          <w:p w14:paraId="4A30C836" w14:textId="77777777" w:rsidR="001B0AB0" w:rsidRPr="003D5CFF" w:rsidRDefault="001B0AB0" w:rsidP="002E2C49">
            <w:pPr>
              <w:rPr>
                <w:sz w:val="22"/>
                <w:szCs w:val="22"/>
                <w:lang w:val="en-US"/>
              </w:rPr>
            </w:pPr>
            <w:r w:rsidRPr="003D5CFF">
              <w:rPr>
                <w:sz w:val="22"/>
                <w:szCs w:val="22"/>
                <w:lang w:val="en-US"/>
              </w:rPr>
              <w:t>- Các Sở: Tài chính, Tư pháp;</w:t>
            </w:r>
          </w:p>
          <w:p w14:paraId="4C7DA405" w14:textId="77777777" w:rsidR="001B0AB0" w:rsidRPr="003D5CFF" w:rsidRDefault="001B0AB0" w:rsidP="002E2C49">
            <w:pPr>
              <w:rPr>
                <w:sz w:val="22"/>
                <w:szCs w:val="22"/>
                <w:lang w:val="en-US"/>
              </w:rPr>
            </w:pPr>
            <w:r w:rsidRPr="003D5CFF">
              <w:rPr>
                <w:sz w:val="22"/>
                <w:szCs w:val="22"/>
                <w:lang w:val="en-US"/>
              </w:rPr>
              <w:t>- VPUB: CVP, PCVP, KTTH;</w:t>
            </w:r>
          </w:p>
          <w:p w14:paraId="0B0A3CF2" w14:textId="69C5C688" w:rsidR="001B0AB0" w:rsidRPr="003D5CFF" w:rsidRDefault="001B0AB0" w:rsidP="002E2C49">
            <w:pPr>
              <w:rPr>
                <w:sz w:val="22"/>
                <w:szCs w:val="22"/>
                <w:lang w:val="en-US"/>
              </w:rPr>
            </w:pPr>
            <w:r w:rsidRPr="003D5CFF">
              <w:rPr>
                <w:sz w:val="22"/>
                <w:szCs w:val="22"/>
                <w:lang w:val="en-US"/>
              </w:rPr>
              <w:t>- S</w:t>
            </w:r>
            <w:r w:rsidR="00326547">
              <w:rPr>
                <w:sz w:val="22"/>
                <w:szCs w:val="22"/>
                <w:lang w:val="en-US"/>
              </w:rPr>
              <w:t>TC</w:t>
            </w:r>
            <w:r w:rsidRPr="003D5CFF">
              <w:rPr>
                <w:sz w:val="22"/>
                <w:szCs w:val="22"/>
                <w:lang w:val="en-US"/>
              </w:rPr>
              <w:t>: Giám đốc</w:t>
            </w:r>
            <w:r w:rsidR="002509B1">
              <w:rPr>
                <w:sz w:val="22"/>
                <w:szCs w:val="22"/>
                <w:lang w:val="en-US"/>
              </w:rPr>
              <w:t xml:space="preserve"> và</w:t>
            </w:r>
            <w:r w:rsidRPr="003D5CFF">
              <w:rPr>
                <w:sz w:val="22"/>
                <w:szCs w:val="22"/>
                <w:lang w:val="en-US"/>
              </w:rPr>
              <w:t xml:space="preserve"> </w:t>
            </w:r>
            <w:r w:rsidR="00AA1085">
              <w:rPr>
                <w:sz w:val="22"/>
                <w:szCs w:val="22"/>
                <w:lang w:val="en-US"/>
              </w:rPr>
              <w:t xml:space="preserve">các </w:t>
            </w:r>
            <w:r w:rsidRPr="003D5CFF">
              <w:rPr>
                <w:sz w:val="22"/>
                <w:szCs w:val="22"/>
                <w:lang w:val="en-US"/>
              </w:rPr>
              <w:t>PG</w:t>
            </w:r>
            <w:r w:rsidR="00AA1085">
              <w:rPr>
                <w:sz w:val="22"/>
                <w:szCs w:val="22"/>
                <w:lang w:val="en-US"/>
              </w:rPr>
              <w:t>Đ</w:t>
            </w:r>
            <w:r w:rsidR="002509B1">
              <w:rPr>
                <w:sz w:val="22"/>
                <w:szCs w:val="22"/>
                <w:lang w:val="en-US"/>
              </w:rPr>
              <w:t xml:space="preserve"> Sở</w:t>
            </w:r>
            <w:r w:rsidRPr="003D5CFF">
              <w:rPr>
                <w:sz w:val="22"/>
                <w:szCs w:val="22"/>
                <w:lang w:val="en-US"/>
              </w:rPr>
              <w:t>;</w:t>
            </w:r>
          </w:p>
          <w:p w14:paraId="22D0BD53" w14:textId="1680B916" w:rsidR="001B0AB0" w:rsidRDefault="001B0AB0" w:rsidP="002E2C49">
            <w:pPr>
              <w:rPr>
                <w:lang w:val="en-US"/>
              </w:rPr>
            </w:pPr>
            <w:r w:rsidRPr="003D5CFF">
              <w:rPr>
                <w:sz w:val="22"/>
                <w:szCs w:val="22"/>
                <w:lang w:val="en-US"/>
              </w:rPr>
              <w:t xml:space="preserve">- Lưu: VT, </w:t>
            </w:r>
            <w:r w:rsidR="002509B1">
              <w:rPr>
                <w:sz w:val="22"/>
                <w:szCs w:val="22"/>
                <w:lang w:val="en-US"/>
              </w:rPr>
              <w:t>ĐTĐT</w:t>
            </w:r>
            <w:r w:rsidRPr="003D5CFF">
              <w:rPr>
                <w:sz w:val="22"/>
                <w:szCs w:val="22"/>
                <w:lang w:val="en-US"/>
              </w:rPr>
              <w:t>.</w:t>
            </w:r>
          </w:p>
        </w:tc>
        <w:tc>
          <w:tcPr>
            <w:tcW w:w="4531" w:type="dxa"/>
          </w:tcPr>
          <w:p w14:paraId="205BE61D" w14:textId="5495335F" w:rsidR="00DF102C" w:rsidRDefault="00DF102C" w:rsidP="00DF102C">
            <w:pPr>
              <w:spacing w:before="120"/>
              <w:jc w:val="center"/>
              <w:rPr>
                <w:b/>
                <w:bCs/>
                <w:lang w:val="en-US"/>
              </w:rPr>
            </w:pPr>
            <w:r>
              <w:rPr>
                <w:b/>
                <w:bCs/>
                <w:lang w:val="en-US"/>
              </w:rPr>
              <w:t>KT. GIÁM ĐỐC</w:t>
            </w:r>
          </w:p>
          <w:p w14:paraId="3CFBCF7A" w14:textId="1E81D93A" w:rsidR="005E4D96" w:rsidRPr="003D5CFF" w:rsidRDefault="00DF102C" w:rsidP="00DF102C">
            <w:pPr>
              <w:jc w:val="center"/>
              <w:rPr>
                <w:b/>
                <w:bCs/>
                <w:lang w:val="en-US"/>
              </w:rPr>
            </w:pPr>
            <w:r>
              <w:rPr>
                <w:b/>
                <w:bCs/>
                <w:lang w:val="en-US"/>
              </w:rPr>
              <w:t xml:space="preserve">PHÓ </w:t>
            </w:r>
            <w:r w:rsidR="001B0AB0" w:rsidRPr="003D5CFF">
              <w:rPr>
                <w:b/>
                <w:bCs/>
                <w:lang w:val="en-US"/>
              </w:rPr>
              <w:t>GIÁM ĐỐC</w:t>
            </w:r>
          </w:p>
          <w:p w14:paraId="70FCEA72" w14:textId="77777777" w:rsidR="001B0AB0" w:rsidRPr="003D5CFF" w:rsidRDefault="001B0AB0" w:rsidP="00DF102C">
            <w:pPr>
              <w:jc w:val="center"/>
              <w:rPr>
                <w:b/>
                <w:bCs/>
                <w:lang w:val="en-US"/>
              </w:rPr>
            </w:pPr>
          </w:p>
          <w:p w14:paraId="31BB1D2A" w14:textId="77777777" w:rsidR="001B0AB0" w:rsidRPr="003D5CFF" w:rsidRDefault="001B0AB0" w:rsidP="00DF102C">
            <w:pPr>
              <w:jc w:val="center"/>
              <w:rPr>
                <w:b/>
                <w:bCs/>
                <w:lang w:val="en-US"/>
              </w:rPr>
            </w:pPr>
          </w:p>
          <w:p w14:paraId="725A9093" w14:textId="77777777" w:rsidR="001B0AB0" w:rsidRDefault="001B0AB0" w:rsidP="00DF102C">
            <w:pPr>
              <w:jc w:val="center"/>
              <w:rPr>
                <w:b/>
                <w:bCs/>
                <w:lang w:val="en-US"/>
              </w:rPr>
            </w:pPr>
          </w:p>
          <w:p w14:paraId="251F5EC6" w14:textId="77777777" w:rsidR="00326547" w:rsidRPr="003D5CFF" w:rsidRDefault="00326547" w:rsidP="00DF102C">
            <w:pPr>
              <w:jc w:val="center"/>
              <w:rPr>
                <w:b/>
                <w:bCs/>
                <w:lang w:val="en-US"/>
              </w:rPr>
            </w:pPr>
          </w:p>
          <w:p w14:paraId="176939B6" w14:textId="77777777" w:rsidR="001B0AB0" w:rsidRPr="003D5CFF" w:rsidRDefault="001B0AB0" w:rsidP="00DF102C">
            <w:pPr>
              <w:jc w:val="center"/>
              <w:rPr>
                <w:b/>
                <w:bCs/>
                <w:lang w:val="en-US"/>
              </w:rPr>
            </w:pPr>
          </w:p>
          <w:p w14:paraId="3AD7BA95" w14:textId="6C05C30D" w:rsidR="001B0AB0" w:rsidRDefault="00821CD7" w:rsidP="00DF102C">
            <w:pPr>
              <w:jc w:val="center"/>
              <w:rPr>
                <w:lang w:val="en-US"/>
              </w:rPr>
            </w:pPr>
            <w:r>
              <w:rPr>
                <w:b/>
                <w:bCs/>
                <w:lang w:val="en-US"/>
              </w:rPr>
              <w:t>Phan Văn Tùng</w:t>
            </w:r>
          </w:p>
        </w:tc>
      </w:tr>
    </w:tbl>
    <w:p w14:paraId="6C7D08B9" w14:textId="77777777" w:rsidR="005E4D96" w:rsidRPr="005E4D96" w:rsidRDefault="005E4D96" w:rsidP="00BF5FA4">
      <w:pPr>
        <w:spacing w:after="0" w:line="240" w:lineRule="auto"/>
        <w:rPr>
          <w:lang w:val="en-US"/>
        </w:rPr>
      </w:pPr>
    </w:p>
    <w:sectPr w:rsidR="005E4D96" w:rsidRPr="005E4D96" w:rsidSect="006C6614">
      <w:headerReference w:type="default" r:id="rId8"/>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BDC34" w14:textId="77777777" w:rsidR="009A0295" w:rsidRDefault="009A0295" w:rsidP="0084040C">
      <w:pPr>
        <w:spacing w:after="0" w:line="240" w:lineRule="auto"/>
      </w:pPr>
      <w:r>
        <w:separator/>
      </w:r>
    </w:p>
  </w:endnote>
  <w:endnote w:type="continuationSeparator" w:id="0">
    <w:p w14:paraId="5C46C949" w14:textId="77777777" w:rsidR="009A0295" w:rsidRDefault="009A0295" w:rsidP="00840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7F47E" w14:textId="77777777" w:rsidR="009A0295" w:rsidRDefault="009A0295" w:rsidP="0084040C">
      <w:pPr>
        <w:spacing w:after="0" w:line="240" w:lineRule="auto"/>
      </w:pPr>
      <w:r>
        <w:separator/>
      </w:r>
    </w:p>
  </w:footnote>
  <w:footnote w:type="continuationSeparator" w:id="0">
    <w:p w14:paraId="7C8C755A" w14:textId="77777777" w:rsidR="009A0295" w:rsidRDefault="009A0295" w:rsidP="00840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606944"/>
      <w:docPartObj>
        <w:docPartGallery w:val="Page Numbers (Top of Page)"/>
        <w:docPartUnique/>
      </w:docPartObj>
    </w:sdtPr>
    <w:sdtEndPr>
      <w:rPr>
        <w:noProof/>
      </w:rPr>
    </w:sdtEndPr>
    <w:sdtContent>
      <w:p w14:paraId="66745C5D" w14:textId="77777777" w:rsidR="0084040C" w:rsidRDefault="008404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9084CEE" w14:textId="77777777" w:rsidR="0084040C" w:rsidRDefault="00840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B3821"/>
    <w:multiLevelType w:val="multilevel"/>
    <w:tmpl w:val="08CE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CF"/>
    <w:rsid w:val="000055AB"/>
    <w:rsid w:val="00011CEB"/>
    <w:rsid w:val="00011E3F"/>
    <w:rsid w:val="00022BD4"/>
    <w:rsid w:val="000403A5"/>
    <w:rsid w:val="000451E1"/>
    <w:rsid w:val="00045DDD"/>
    <w:rsid w:val="0004616F"/>
    <w:rsid w:val="0005075C"/>
    <w:rsid w:val="000673F3"/>
    <w:rsid w:val="000736EB"/>
    <w:rsid w:val="00074E19"/>
    <w:rsid w:val="000817E0"/>
    <w:rsid w:val="000959F1"/>
    <w:rsid w:val="000A1453"/>
    <w:rsid w:val="000B2E54"/>
    <w:rsid w:val="000C650C"/>
    <w:rsid w:val="000E4353"/>
    <w:rsid w:val="0012052F"/>
    <w:rsid w:val="0012130B"/>
    <w:rsid w:val="00124E14"/>
    <w:rsid w:val="00131EB1"/>
    <w:rsid w:val="0013433C"/>
    <w:rsid w:val="00144CFB"/>
    <w:rsid w:val="00184F6E"/>
    <w:rsid w:val="00192D33"/>
    <w:rsid w:val="00195959"/>
    <w:rsid w:val="001B0AB0"/>
    <w:rsid w:val="001B5FE3"/>
    <w:rsid w:val="001C1E59"/>
    <w:rsid w:val="001C59E2"/>
    <w:rsid w:val="001D4B10"/>
    <w:rsid w:val="001E6C37"/>
    <w:rsid w:val="00200FE4"/>
    <w:rsid w:val="00202D94"/>
    <w:rsid w:val="002063B8"/>
    <w:rsid w:val="00221E7B"/>
    <w:rsid w:val="00231003"/>
    <w:rsid w:val="002353A8"/>
    <w:rsid w:val="002509B1"/>
    <w:rsid w:val="00252805"/>
    <w:rsid w:val="00253997"/>
    <w:rsid w:val="00254B83"/>
    <w:rsid w:val="002573D0"/>
    <w:rsid w:val="00270CC8"/>
    <w:rsid w:val="0029441B"/>
    <w:rsid w:val="0029558F"/>
    <w:rsid w:val="002975DF"/>
    <w:rsid w:val="00297D2D"/>
    <w:rsid w:val="002A53FA"/>
    <w:rsid w:val="002B3E83"/>
    <w:rsid w:val="002B3FB7"/>
    <w:rsid w:val="002E204F"/>
    <w:rsid w:val="002E2C49"/>
    <w:rsid w:val="002E2EA4"/>
    <w:rsid w:val="002E7B6F"/>
    <w:rsid w:val="002F071D"/>
    <w:rsid w:val="002F7529"/>
    <w:rsid w:val="0030704F"/>
    <w:rsid w:val="003104E5"/>
    <w:rsid w:val="00326547"/>
    <w:rsid w:val="003312F0"/>
    <w:rsid w:val="00331D83"/>
    <w:rsid w:val="00332B28"/>
    <w:rsid w:val="00332E71"/>
    <w:rsid w:val="00334BB3"/>
    <w:rsid w:val="0034304D"/>
    <w:rsid w:val="0034356D"/>
    <w:rsid w:val="00355D53"/>
    <w:rsid w:val="003653BE"/>
    <w:rsid w:val="00372B27"/>
    <w:rsid w:val="0037558E"/>
    <w:rsid w:val="00377BFD"/>
    <w:rsid w:val="003846AC"/>
    <w:rsid w:val="0038725C"/>
    <w:rsid w:val="00390222"/>
    <w:rsid w:val="003943BB"/>
    <w:rsid w:val="003A38D9"/>
    <w:rsid w:val="003B1CC2"/>
    <w:rsid w:val="003B3605"/>
    <w:rsid w:val="003C0AD0"/>
    <w:rsid w:val="003C0B80"/>
    <w:rsid w:val="003D3595"/>
    <w:rsid w:val="003D5CFF"/>
    <w:rsid w:val="003D6EDA"/>
    <w:rsid w:val="003E2E3C"/>
    <w:rsid w:val="003F1FE8"/>
    <w:rsid w:val="00402C8E"/>
    <w:rsid w:val="00406177"/>
    <w:rsid w:val="004205C7"/>
    <w:rsid w:val="00421C2A"/>
    <w:rsid w:val="00422C9C"/>
    <w:rsid w:val="0044583B"/>
    <w:rsid w:val="004528D6"/>
    <w:rsid w:val="00457185"/>
    <w:rsid w:val="00470FD8"/>
    <w:rsid w:val="0047620A"/>
    <w:rsid w:val="00481265"/>
    <w:rsid w:val="00482C34"/>
    <w:rsid w:val="0049402A"/>
    <w:rsid w:val="004A4DA3"/>
    <w:rsid w:val="004A7070"/>
    <w:rsid w:val="004C0B6A"/>
    <w:rsid w:val="004C1336"/>
    <w:rsid w:val="004D1035"/>
    <w:rsid w:val="004D1EED"/>
    <w:rsid w:val="004D2AEB"/>
    <w:rsid w:val="004D3294"/>
    <w:rsid w:val="004D5F8E"/>
    <w:rsid w:val="00502F46"/>
    <w:rsid w:val="00507148"/>
    <w:rsid w:val="00516929"/>
    <w:rsid w:val="00521845"/>
    <w:rsid w:val="00525891"/>
    <w:rsid w:val="00537BA1"/>
    <w:rsid w:val="00546804"/>
    <w:rsid w:val="00553DD7"/>
    <w:rsid w:val="0055408A"/>
    <w:rsid w:val="00570077"/>
    <w:rsid w:val="00575B34"/>
    <w:rsid w:val="0058511F"/>
    <w:rsid w:val="00595188"/>
    <w:rsid w:val="005B19CD"/>
    <w:rsid w:val="005C5051"/>
    <w:rsid w:val="005E4D96"/>
    <w:rsid w:val="005E5820"/>
    <w:rsid w:val="005F5733"/>
    <w:rsid w:val="00611E09"/>
    <w:rsid w:val="0061595C"/>
    <w:rsid w:val="006162C3"/>
    <w:rsid w:val="0062200A"/>
    <w:rsid w:val="00624E3A"/>
    <w:rsid w:val="006260DB"/>
    <w:rsid w:val="00632FBB"/>
    <w:rsid w:val="006411A1"/>
    <w:rsid w:val="00642E18"/>
    <w:rsid w:val="00642FDA"/>
    <w:rsid w:val="00655250"/>
    <w:rsid w:val="00666024"/>
    <w:rsid w:val="006775D9"/>
    <w:rsid w:val="0068318D"/>
    <w:rsid w:val="00695167"/>
    <w:rsid w:val="006B6164"/>
    <w:rsid w:val="006C2749"/>
    <w:rsid w:val="006C6614"/>
    <w:rsid w:val="006F28C8"/>
    <w:rsid w:val="00703010"/>
    <w:rsid w:val="00716058"/>
    <w:rsid w:val="00735403"/>
    <w:rsid w:val="007411F9"/>
    <w:rsid w:val="00746EDE"/>
    <w:rsid w:val="00767774"/>
    <w:rsid w:val="00767FF2"/>
    <w:rsid w:val="00785248"/>
    <w:rsid w:val="00793019"/>
    <w:rsid w:val="00795774"/>
    <w:rsid w:val="007A12A6"/>
    <w:rsid w:val="007A2BFF"/>
    <w:rsid w:val="007A419F"/>
    <w:rsid w:val="007A7AD6"/>
    <w:rsid w:val="007B193A"/>
    <w:rsid w:val="007B1FDD"/>
    <w:rsid w:val="007D214D"/>
    <w:rsid w:val="007E0F9E"/>
    <w:rsid w:val="007E1D11"/>
    <w:rsid w:val="008068FD"/>
    <w:rsid w:val="00821A8B"/>
    <w:rsid w:val="00821CD7"/>
    <w:rsid w:val="00835D3B"/>
    <w:rsid w:val="0084040C"/>
    <w:rsid w:val="00857DC1"/>
    <w:rsid w:val="008740AD"/>
    <w:rsid w:val="008A7C20"/>
    <w:rsid w:val="008B058B"/>
    <w:rsid w:val="008B175E"/>
    <w:rsid w:val="008B79E7"/>
    <w:rsid w:val="008C230D"/>
    <w:rsid w:val="008C2EFC"/>
    <w:rsid w:val="008C5D3B"/>
    <w:rsid w:val="008D6C98"/>
    <w:rsid w:val="008E5DC9"/>
    <w:rsid w:val="008F44AF"/>
    <w:rsid w:val="008F6793"/>
    <w:rsid w:val="008F7191"/>
    <w:rsid w:val="008F7BA1"/>
    <w:rsid w:val="0090599D"/>
    <w:rsid w:val="00906785"/>
    <w:rsid w:val="00907998"/>
    <w:rsid w:val="009166E4"/>
    <w:rsid w:val="009203A4"/>
    <w:rsid w:val="00920D75"/>
    <w:rsid w:val="00926077"/>
    <w:rsid w:val="00926D72"/>
    <w:rsid w:val="009502E6"/>
    <w:rsid w:val="009507DD"/>
    <w:rsid w:val="0096191F"/>
    <w:rsid w:val="009822AE"/>
    <w:rsid w:val="00991974"/>
    <w:rsid w:val="00992098"/>
    <w:rsid w:val="00992A28"/>
    <w:rsid w:val="00997115"/>
    <w:rsid w:val="009A0295"/>
    <w:rsid w:val="009A0448"/>
    <w:rsid w:val="009B28AE"/>
    <w:rsid w:val="009B7A9B"/>
    <w:rsid w:val="009C384D"/>
    <w:rsid w:val="009C40FE"/>
    <w:rsid w:val="009C59B6"/>
    <w:rsid w:val="009E509D"/>
    <w:rsid w:val="009F4491"/>
    <w:rsid w:val="009F553D"/>
    <w:rsid w:val="00A13842"/>
    <w:rsid w:val="00A13A6B"/>
    <w:rsid w:val="00A303F1"/>
    <w:rsid w:val="00A551A6"/>
    <w:rsid w:val="00A57FB2"/>
    <w:rsid w:val="00A671E2"/>
    <w:rsid w:val="00A82B9E"/>
    <w:rsid w:val="00A84295"/>
    <w:rsid w:val="00A86CCB"/>
    <w:rsid w:val="00AA1085"/>
    <w:rsid w:val="00AA3DBB"/>
    <w:rsid w:val="00AB2CD0"/>
    <w:rsid w:val="00AB34D2"/>
    <w:rsid w:val="00AB64F5"/>
    <w:rsid w:val="00AB78DD"/>
    <w:rsid w:val="00AC3910"/>
    <w:rsid w:val="00AC711D"/>
    <w:rsid w:val="00AC7A16"/>
    <w:rsid w:val="00AE0D7C"/>
    <w:rsid w:val="00B04D31"/>
    <w:rsid w:val="00B05F8D"/>
    <w:rsid w:val="00B06FC7"/>
    <w:rsid w:val="00B1649F"/>
    <w:rsid w:val="00B16C6F"/>
    <w:rsid w:val="00B16D8A"/>
    <w:rsid w:val="00B17ADB"/>
    <w:rsid w:val="00B27092"/>
    <w:rsid w:val="00B43C36"/>
    <w:rsid w:val="00B45AC3"/>
    <w:rsid w:val="00B55DCF"/>
    <w:rsid w:val="00B71862"/>
    <w:rsid w:val="00B74AB2"/>
    <w:rsid w:val="00B97A6F"/>
    <w:rsid w:val="00BA2478"/>
    <w:rsid w:val="00BA533A"/>
    <w:rsid w:val="00BA6751"/>
    <w:rsid w:val="00BA7FEC"/>
    <w:rsid w:val="00BB458B"/>
    <w:rsid w:val="00BC6AA1"/>
    <w:rsid w:val="00BD417C"/>
    <w:rsid w:val="00BD493B"/>
    <w:rsid w:val="00BE73AC"/>
    <w:rsid w:val="00BF5FA4"/>
    <w:rsid w:val="00C004B2"/>
    <w:rsid w:val="00C01062"/>
    <w:rsid w:val="00C16B3B"/>
    <w:rsid w:val="00C17DC0"/>
    <w:rsid w:val="00C44BB5"/>
    <w:rsid w:val="00C51608"/>
    <w:rsid w:val="00C52E36"/>
    <w:rsid w:val="00C5362A"/>
    <w:rsid w:val="00C55DCA"/>
    <w:rsid w:val="00C57DF6"/>
    <w:rsid w:val="00C7113C"/>
    <w:rsid w:val="00C7218C"/>
    <w:rsid w:val="00C90E56"/>
    <w:rsid w:val="00CA45BB"/>
    <w:rsid w:val="00CC0BC9"/>
    <w:rsid w:val="00CE7629"/>
    <w:rsid w:val="00CF773F"/>
    <w:rsid w:val="00D01E82"/>
    <w:rsid w:val="00D02551"/>
    <w:rsid w:val="00D04AF5"/>
    <w:rsid w:val="00D06BBF"/>
    <w:rsid w:val="00D10085"/>
    <w:rsid w:val="00D21927"/>
    <w:rsid w:val="00D22C7F"/>
    <w:rsid w:val="00D24978"/>
    <w:rsid w:val="00D262C3"/>
    <w:rsid w:val="00D32A7D"/>
    <w:rsid w:val="00D349A4"/>
    <w:rsid w:val="00D376D0"/>
    <w:rsid w:val="00D4017A"/>
    <w:rsid w:val="00D401C4"/>
    <w:rsid w:val="00D40B06"/>
    <w:rsid w:val="00D42512"/>
    <w:rsid w:val="00D47E64"/>
    <w:rsid w:val="00D6171E"/>
    <w:rsid w:val="00D65705"/>
    <w:rsid w:val="00D76BCD"/>
    <w:rsid w:val="00D77A10"/>
    <w:rsid w:val="00D84EAC"/>
    <w:rsid w:val="00DA16C0"/>
    <w:rsid w:val="00DB1E24"/>
    <w:rsid w:val="00DB256C"/>
    <w:rsid w:val="00DC1489"/>
    <w:rsid w:val="00DC23E7"/>
    <w:rsid w:val="00DC4D8E"/>
    <w:rsid w:val="00DD1552"/>
    <w:rsid w:val="00DD37E5"/>
    <w:rsid w:val="00DD5D0F"/>
    <w:rsid w:val="00DE37D5"/>
    <w:rsid w:val="00DF102C"/>
    <w:rsid w:val="00DF1810"/>
    <w:rsid w:val="00E05E9C"/>
    <w:rsid w:val="00E07F22"/>
    <w:rsid w:val="00E26273"/>
    <w:rsid w:val="00E30B88"/>
    <w:rsid w:val="00E3497D"/>
    <w:rsid w:val="00E37051"/>
    <w:rsid w:val="00E40D86"/>
    <w:rsid w:val="00E434B6"/>
    <w:rsid w:val="00E50981"/>
    <w:rsid w:val="00E51540"/>
    <w:rsid w:val="00E57839"/>
    <w:rsid w:val="00E669FF"/>
    <w:rsid w:val="00E66AF9"/>
    <w:rsid w:val="00E86C38"/>
    <w:rsid w:val="00E87658"/>
    <w:rsid w:val="00E96505"/>
    <w:rsid w:val="00EA411F"/>
    <w:rsid w:val="00EA7811"/>
    <w:rsid w:val="00EB3A36"/>
    <w:rsid w:val="00ED3A6E"/>
    <w:rsid w:val="00ED3E88"/>
    <w:rsid w:val="00ED4A5F"/>
    <w:rsid w:val="00ED791F"/>
    <w:rsid w:val="00EE4EEC"/>
    <w:rsid w:val="00EE5042"/>
    <w:rsid w:val="00EE5916"/>
    <w:rsid w:val="00F10975"/>
    <w:rsid w:val="00F22771"/>
    <w:rsid w:val="00F2475B"/>
    <w:rsid w:val="00F3038D"/>
    <w:rsid w:val="00F3451A"/>
    <w:rsid w:val="00F4127F"/>
    <w:rsid w:val="00F45E22"/>
    <w:rsid w:val="00F4697E"/>
    <w:rsid w:val="00F46BCF"/>
    <w:rsid w:val="00F55ABD"/>
    <w:rsid w:val="00F71B25"/>
    <w:rsid w:val="00F7254E"/>
    <w:rsid w:val="00F77A84"/>
    <w:rsid w:val="00F84B83"/>
    <w:rsid w:val="00F85996"/>
    <w:rsid w:val="00FB323B"/>
    <w:rsid w:val="00FC1045"/>
    <w:rsid w:val="00FC1AE8"/>
    <w:rsid w:val="00FC7626"/>
    <w:rsid w:val="00FD6ACF"/>
    <w:rsid w:val="00FD6F74"/>
    <w:rsid w:val="00FE2EA8"/>
    <w:rsid w:val="00FE51A9"/>
    <w:rsid w:val="00FF4D9B"/>
    <w:rsid w:val="00FF73E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1A14"/>
  <w15:chartTrackingRefBased/>
  <w15:docId w15:val="{3FFF3452-4778-4A12-B369-D1DA9E8E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iCs/>
        <w:sz w:val="28"/>
        <w:szCs w:val="26"/>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E54"/>
  </w:style>
  <w:style w:type="paragraph" w:styleId="Heading4">
    <w:name w:val="heading 4"/>
    <w:basedOn w:val="Normal"/>
    <w:link w:val="Heading4Char"/>
    <w:uiPriority w:val="9"/>
    <w:qFormat/>
    <w:rsid w:val="0012052F"/>
    <w:pPr>
      <w:spacing w:before="100" w:beforeAutospacing="1" w:after="100" w:afterAutospacing="1" w:line="240" w:lineRule="auto"/>
      <w:jc w:val="left"/>
      <w:outlineLvl w:val="3"/>
    </w:pPr>
    <w:rPr>
      <w:rFonts w:eastAsia="Times New Roman" w:cs="Times New Roman"/>
      <w:b/>
      <w:bCs/>
      <w:iCs w:val="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A4DA3"/>
    <w:rPr>
      <w:b/>
      <w:bCs/>
    </w:rPr>
  </w:style>
  <w:style w:type="character" w:customStyle="1" w:styleId="fontstyle01">
    <w:name w:val="fontstyle01"/>
    <w:basedOn w:val="DefaultParagraphFont"/>
    <w:rsid w:val="00377BFD"/>
    <w:rPr>
      <w:rFonts w:ascii="Times New Roman" w:hAnsi="Times New Roman" w:cs="Times New Roman" w:hint="default"/>
      <w:b w:val="0"/>
      <w:bCs w:val="0"/>
      <w:i/>
      <w:iCs w:val="0"/>
      <w:color w:val="000000"/>
      <w:sz w:val="28"/>
      <w:szCs w:val="28"/>
    </w:rPr>
  </w:style>
  <w:style w:type="character" w:customStyle="1" w:styleId="t286pc">
    <w:name w:val="t286pc"/>
    <w:basedOn w:val="DefaultParagraphFont"/>
    <w:rsid w:val="00E57839"/>
  </w:style>
  <w:style w:type="paragraph" w:styleId="Header">
    <w:name w:val="header"/>
    <w:basedOn w:val="Normal"/>
    <w:link w:val="HeaderChar"/>
    <w:uiPriority w:val="99"/>
    <w:unhideWhenUsed/>
    <w:rsid w:val="00840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40C"/>
  </w:style>
  <w:style w:type="paragraph" w:styleId="Footer">
    <w:name w:val="footer"/>
    <w:basedOn w:val="Normal"/>
    <w:link w:val="FooterChar"/>
    <w:uiPriority w:val="99"/>
    <w:unhideWhenUsed/>
    <w:rsid w:val="00840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40C"/>
  </w:style>
  <w:style w:type="character" w:customStyle="1" w:styleId="Heading4Char">
    <w:name w:val="Heading 4 Char"/>
    <w:basedOn w:val="DefaultParagraphFont"/>
    <w:link w:val="Heading4"/>
    <w:uiPriority w:val="9"/>
    <w:rsid w:val="0012052F"/>
    <w:rPr>
      <w:rFonts w:eastAsia="Times New Roman" w:cs="Times New Roman"/>
      <w:b/>
      <w:bCs/>
      <w:iCs w:val="0"/>
      <w:sz w:val="24"/>
      <w:szCs w:val="24"/>
      <w:lang w:eastAsia="vi-VN"/>
    </w:rPr>
  </w:style>
  <w:style w:type="paragraph" w:styleId="NormalWeb">
    <w:name w:val="Normal (Web)"/>
    <w:aliases w:val="Char Char Char1,Обычный (веб)1,Обычный (веб) Знак,Обычный (веб) Знак1,Обычный (веб) Знак Знак,Char Char Char,Char Char Char Char Char Char Char Char Char Char Char,Normal (Web) Char Char,Char Char25,Char Char Cha"/>
    <w:basedOn w:val="Normal"/>
    <w:link w:val="NormalWebChar"/>
    <w:uiPriority w:val="99"/>
    <w:qFormat/>
    <w:rsid w:val="00481265"/>
    <w:pPr>
      <w:spacing w:before="100" w:beforeAutospacing="1" w:after="100" w:afterAutospacing="1" w:line="240" w:lineRule="auto"/>
      <w:jc w:val="left"/>
    </w:pPr>
    <w:rPr>
      <w:rFonts w:eastAsia="Times New Roman" w:cs="Times New Roman"/>
      <w:iCs w:val="0"/>
      <w:sz w:val="24"/>
      <w:szCs w:val="24"/>
      <w:lang w:val="x-none" w:eastAsia="x-none"/>
    </w:rPr>
  </w:style>
  <w:style w:type="character" w:customStyle="1" w:styleId="NormalWebChar">
    <w:name w:val="Normal (Web) Char"/>
    <w:aliases w:val="Char Char Char1 Char,Обычный (веб)1 Char,Обычный (веб) Знак Char,Обычный (веб) Знак1 Char,Обычный (веб) Знак Знак Char,Char Char Char Char,Char Char Char Char Char Char Char Char Char Char Char Char,Normal (Web) Char Char Char"/>
    <w:link w:val="NormalWeb"/>
    <w:uiPriority w:val="99"/>
    <w:qFormat/>
    <w:rsid w:val="00481265"/>
    <w:rPr>
      <w:rFonts w:eastAsia="Times New Roman" w:cs="Times New Roman"/>
      <w:iCs w:val="0"/>
      <w:sz w:val="24"/>
      <w:szCs w:val="24"/>
      <w:lang w:val="x-none" w:eastAsia="x-none"/>
    </w:rPr>
  </w:style>
  <w:style w:type="paragraph" w:customStyle="1" w:styleId="05NidungVB">
    <w:name w:val="05 Nội dung VB"/>
    <w:basedOn w:val="Normal"/>
    <w:link w:val="05NidungVBChar"/>
    <w:rsid w:val="00481265"/>
    <w:pPr>
      <w:widowControl w:val="0"/>
      <w:spacing w:after="120" w:line="400" w:lineRule="atLeast"/>
      <w:ind w:firstLine="567"/>
    </w:pPr>
    <w:rPr>
      <w:rFonts w:eastAsia="Times New Roman" w:cs="Times New Roman"/>
      <w:iCs w:val="0"/>
      <w:szCs w:val="28"/>
      <w:lang w:val="x-none" w:eastAsia="x-none"/>
    </w:rPr>
  </w:style>
  <w:style w:type="character" w:customStyle="1" w:styleId="05NidungVBChar">
    <w:name w:val="05 Nội dung VB Char"/>
    <w:link w:val="05NidungVB"/>
    <w:rsid w:val="00481265"/>
    <w:rPr>
      <w:rFonts w:eastAsia="Times New Roman" w:cs="Times New Roman"/>
      <w:iCs w:val="0"/>
      <w:szCs w:val="28"/>
      <w:lang w:val="x-none" w:eastAsia="x-none"/>
    </w:rPr>
  </w:style>
  <w:style w:type="paragraph" w:styleId="FootnoteText">
    <w:name w:val="footnote text"/>
    <w:basedOn w:val="Normal"/>
    <w:link w:val="FootnoteTextChar"/>
    <w:uiPriority w:val="99"/>
    <w:semiHidden/>
    <w:unhideWhenUsed/>
    <w:rsid w:val="00D100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085"/>
    <w:rPr>
      <w:sz w:val="20"/>
      <w:szCs w:val="20"/>
    </w:rPr>
  </w:style>
  <w:style w:type="character" w:styleId="FootnoteReference">
    <w:name w:val="footnote reference"/>
    <w:basedOn w:val="DefaultParagraphFont"/>
    <w:uiPriority w:val="99"/>
    <w:semiHidden/>
    <w:unhideWhenUsed/>
    <w:rsid w:val="00D10085"/>
    <w:rPr>
      <w:vertAlign w:val="superscript"/>
    </w:rPr>
  </w:style>
  <w:style w:type="paragraph" w:styleId="ListParagraph">
    <w:name w:val="List Paragraph"/>
    <w:basedOn w:val="Normal"/>
    <w:uiPriority w:val="34"/>
    <w:qFormat/>
    <w:rsid w:val="00011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6267">
      <w:bodyDiv w:val="1"/>
      <w:marLeft w:val="0"/>
      <w:marRight w:val="0"/>
      <w:marTop w:val="0"/>
      <w:marBottom w:val="0"/>
      <w:divBdr>
        <w:top w:val="none" w:sz="0" w:space="0" w:color="auto"/>
        <w:left w:val="none" w:sz="0" w:space="0" w:color="auto"/>
        <w:bottom w:val="none" w:sz="0" w:space="0" w:color="auto"/>
        <w:right w:val="none" w:sz="0" w:space="0" w:color="auto"/>
      </w:divBdr>
    </w:div>
    <w:div w:id="332420296">
      <w:bodyDiv w:val="1"/>
      <w:marLeft w:val="0"/>
      <w:marRight w:val="0"/>
      <w:marTop w:val="0"/>
      <w:marBottom w:val="0"/>
      <w:divBdr>
        <w:top w:val="none" w:sz="0" w:space="0" w:color="auto"/>
        <w:left w:val="none" w:sz="0" w:space="0" w:color="auto"/>
        <w:bottom w:val="none" w:sz="0" w:space="0" w:color="auto"/>
        <w:right w:val="none" w:sz="0" w:space="0" w:color="auto"/>
      </w:divBdr>
    </w:div>
    <w:div w:id="406732931">
      <w:bodyDiv w:val="1"/>
      <w:marLeft w:val="0"/>
      <w:marRight w:val="0"/>
      <w:marTop w:val="0"/>
      <w:marBottom w:val="0"/>
      <w:divBdr>
        <w:top w:val="none" w:sz="0" w:space="0" w:color="auto"/>
        <w:left w:val="none" w:sz="0" w:space="0" w:color="auto"/>
        <w:bottom w:val="none" w:sz="0" w:space="0" w:color="auto"/>
        <w:right w:val="none" w:sz="0" w:space="0" w:color="auto"/>
      </w:divBdr>
    </w:div>
    <w:div w:id="547952851">
      <w:bodyDiv w:val="1"/>
      <w:marLeft w:val="0"/>
      <w:marRight w:val="0"/>
      <w:marTop w:val="0"/>
      <w:marBottom w:val="0"/>
      <w:divBdr>
        <w:top w:val="none" w:sz="0" w:space="0" w:color="auto"/>
        <w:left w:val="none" w:sz="0" w:space="0" w:color="auto"/>
        <w:bottom w:val="none" w:sz="0" w:space="0" w:color="auto"/>
        <w:right w:val="none" w:sz="0" w:space="0" w:color="auto"/>
      </w:divBdr>
    </w:div>
    <w:div w:id="565531019">
      <w:bodyDiv w:val="1"/>
      <w:marLeft w:val="0"/>
      <w:marRight w:val="0"/>
      <w:marTop w:val="0"/>
      <w:marBottom w:val="0"/>
      <w:divBdr>
        <w:top w:val="none" w:sz="0" w:space="0" w:color="auto"/>
        <w:left w:val="none" w:sz="0" w:space="0" w:color="auto"/>
        <w:bottom w:val="none" w:sz="0" w:space="0" w:color="auto"/>
        <w:right w:val="none" w:sz="0" w:space="0" w:color="auto"/>
      </w:divBdr>
    </w:div>
    <w:div w:id="820850232">
      <w:bodyDiv w:val="1"/>
      <w:marLeft w:val="0"/>
      <w:marRight w:val="0"/>
      <w:marTop w:val="0"/>
      <w:marBottom w:val="0"/>
      <w:divBdr>
        <w:top w:val="none" w:sz="0" w:space="0" w:color="auto"/>
        <w:left w:val="none" w:sz="0" w:space="0" w:color="auto"/>
        <w:bottom w:val="none" w:sz="0" w:space="0" w:color="auto"/>
        <w:right w:val="none" w:sz="0" w:space="0" w:color="auto"/>
      </w:divBdr>
    </w:div>
    <w:div w:id="922841311">
      <w:bodyDiv w:val="1"/>
      <w:marLeft w:val="0"/>
      <w:marRight w:val="0"/>
      <w:marTop w:val="0"/>
      <w:marBottom w:val="0"/>
      <w:divBdr>
        <w:top w:val="none" w:sz="0" w:space="0" w:color="auto"/>
        <w:left w:val="none" w:sz="0" w:space="0" w:color="auto"/>
        <w:bottom w:val="none" w:sz="0" w:space="0" w:color="auto"/>
        <w:right w:val="none" w:sz="0" w:space="0" w:color="auto"/>
      </w:divBdr>
    </w:div>
    <w:div w:id="1004818060">
      <w:bodyDiv w:val="1"/>
      <w:marLeft w:val="0"/>
      <w:marRight w:val="0"/>
      <w:marTop w:val="0"/>
      <w:marBottom w:val="0"/>
      <w:divBdr>
        <w:top w:val="none" w:sz="0" w:space="0" w:color="auto"/>
        <w:left w:val="none" w:sz="0" w:space="0" w:color="auto"/>
        <w:bottom w:val="none" w:sz="0" w:space="0" w:color="auto"/>
        <w:right w:val="none" w:sz="0" w:space="0" w:color="auto"/>
      </w:divBdr>
    </w:div>
    <w:div w:id="1457917217">
      <w:bodyDiv w:val="1"/>
      <w:marLeft w:val="0"/>
      <w:marRight w:val="0"/>
      <w:marTop w:val="0"/>
      <w:marBottom w:val="0"/>
      <w:divBdr>
        <w:top w:val="none" w:sz="0" w:space="0" w:color="auto"/>
        <w:left w:val="none" w:sz="0" w:space="0" w:color="auto"/>
        <w:bottom w:val="none" w:sz="0" w:space="0" w:color="auto"/>
        <w:right w:val="none" w:sz="0" w:space="0" w:color="auto"/>
      </w:divBdr>
    </w:div>
    <w:div w:id="1563827863">
      <w:bodyDiv w:val="1"/>
      <w:marLeft w:val="0"/>
      <w:marRight w:val="0"/>
      <w:marTop w:val="0"/>
      <w:marBottom w:val="0"/>
      <w:divBdr>
        <w:top w:val="none" w:sz="0" w:space="0" w:color="auto"/>
        <w:left w:val="none" w:sz="0" w:space="0" w:color="auto"/>
        <w:bottom w:val="none" w:sz="0" w:space="0" w:color="auto"/>
        <w:right w:val="none" w:sz="0" w:space="0" w:color="auto"/>
      </w:divBdr>
    </w:div>
    <w:div w:id="1935047624">
      <w:bodyDiv w:val="1"/>
      <w:marLeft w:val="0"/>
      <w:marRight w:val="0"/>
      <w:marTop w:val="0"/>
      <w:marBottom w:val="0"/>
      <w:divBdr>
        <w:top w:val="none" w:sz="0" w:space="0" w:color="auto"/>
        <w:left w:val="none" w:sz="0" w:space="0" w:color="auto"/>
        <w:bottom w:val="none" w:sz="0" w:space="0" w:color="auto"/>
        <w:right w:val="none" w:sz="0" w:space="0" w:color="auto"/>
      </w:divBdr>
    </w:div>
    <w:div w:id="203646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91DEA-051B-4AA0-B30C-7610F34D4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SingPC</cp:lastModifiedBy>
  <cp:revision>2</cp:revision>
  <cp:lastPrinted>2025-12-01T08:44:00Z</cp:lastPrinted>
  <dcterms:created xsi:type="dcterms:W3CDTF">2026-03-31T10:38:00Z</dcterms:created>
  <dcterms:modified xsi:type="dcterms:W3CDTF">2026-03-31T10:38:00Z</dcterms:modified>
</cp:coreProperties>
</file>